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FD" w:rsidRDefault="00C24319">
      <w:pPr>
        <w:pStyle w:val="a4"/>
        <w:spacing w:before="63" w:line="322" w:lineRule="exact"/>
      </w:pPr>
      <w:bookmarkStart w:id="0" w:name="ПАМ’ЯТКА"/>
      <w:bookmarkEnd w:id="0"/>
      <w:r>
        <w:rPr>
          <w:spacing w:val="-2"/>
        </w:rPr>
        <w:t>ПАМ’ЯТКА</w:t>
      </w:r>
    </w:p>
    <w:p w:rsidR="00D775FD" w:rsidRDefault="00C24319">
      <w:pPr>
        <w:pStyle w:val="a4"/>
        <w:ind w:left="196"/>
        <w:jc w:val="both"/>
      </w:pPr>
      <w:r>
        <w:rPr>
          <w:spacing w:val="-6"/>
        </w:rPr>
        <w:t>для</w:t>
      </w:r>
      <w:r>
        <w:rPr>
          <w:spacing w:val="40"/>
        </w:rPr>
        <w:t xml:space="preserve"> </w:t>
      </w:r>
      <w:r>
        <w:rPr>
          <w:spacing w:val="-6"/>
        </w:rPr>
        <w:t>суб’єктів</w:t>
      </w:r>
      <w:r>
        <w:rPr>
          <w:spacing w:val="-10"/>
        </w:rPr>
        <w:t xml:space="preserve"> </w:t>
      </w:r>
      <w:r>
        <w:rPr>
          <w:spacing w:val="-6"/>
        </w:rPr>
        <w:t>декларування</w:t>
      </w:r>
      <w:r>
        <w:rPr>
          <w:spacing w:val="-10"/>
        </w:rPr>
        <w:t xml:space="preserve"> </w:t>
      </w:r>
      <w:r>
        <w:rPr>
          <w:spacing w:val="-6"/>
        </w:rPr>
        <w:t>ДУ</w:t>
      </w:r>
      <w:r>
        <w:rPr>
          <w:spacing w:val="-16"/>
        </w:rPr>
        <w:t xml:space="preserve"> </w:t>
      </w:r>
      <w:r>
        <w:rPr>
          <w:spacing w:val="-6"/>
        </w:rPr>
        <w:t>«ТМО</w:t>
      </w:r>
      <w:r>
        <w:rPr>
          <w:spacing w:val="-23"/>
        </w:rPr>
        <w:t xml:space="preserve"> </w:t>
      </w:r>
      <w:r>
        <w:rPr>
          <w:spacing w:val="-6"/>
        </w:rPr>
        <w:t>МВС</w:t>
      </w:r>
      <w:r>
        <w:rPr>
          <w:spacing w:val="-22"/>
        </w:rPr>
        <w:t xml:space="preserve"> </w:t>
      </w:r>
      <w:r>
        <w:rPr>
          <w:spacing w:val="-6"/>
        </w:rPr>
        <w:t>України</w:t>
      </w:r>
      <w:r>
        <w:rPr>
          <w:spacing w:val="-20"/>
        </w:rPr>
        <w:t xml:space="preserve"> </w:t>
      </w:r>
      <w:r w:rsidR="00A200CE">
        <w:rPr>
          <w:spacing w:val="-6"/>
        </w:rPr>
        <w:t>по Львівській області»</w:t>
      </w:r>
      <w:r>
        <w:rPr>
          <w:spacing w:val="-6"/>
        </w:rPr>
        <w:t>»</w:t>
      </w:r>
    </w:p>
    <w:p w:rsidR="00D775FD" w:rsidRDefault="00D775FD">
      <w:pPr>
        <w:pStyle w:val="a3"/>
        <w:spacing w:before="38"/>
        <w:ind w:left="0"/>
        <w:jc w:val="left"/>
        <w:rPr>
          <w:b/>
          <w:sz w:val="28"/>
        </w:rPr>
      </w:pPr>
    </w:p>
    <w:p w:rsidR="00D775FD" w:rsidRDefault="00C24319">
      <w:pPr>
        <w:pStyle w:val="1"/>
        <w:spacing w:line="237" w:lineRule="auto"/>
        <w:ind w:right="105" w:firstLine="566"/>
      </w:pPr>
      <w:r>
        <w:t xml:space="preserve">Законом України «Про запобігання корупції» (далі – Закон) передбачено </w:t>
      </w:r>
      <w:r>
        <w:rPr>
          <w:color w:val="1A1A21"/>
        </w:rPr>
        <w:t xml:space="preserve">три види </w:t>
      </w:r>
      <w:r>
        <w:rPr>
          <w:color w:val="1A1A21"/>
          <w:spacing w:val="-2"/>
        </w:rPr>
        <w:t>декларацій</w:t>
      </w:r>
      <w:r>
        <w:rPr>
          <w:spacing w:val="-2"/>
        </w:rPr>
        <w:t>:</w:t>
      </w:r>
    </w:p>
    <w:p w:rsidR="00D775FD" w:rsidRDefault="00C24319">
      <w:pPr>
        <w:pStyle w:val="a5"/>
        <w:numPr>
          <w:ilvl w:val="0"/>
          <w:numId w:val="3"/>
        </w:numPr>
        <w:tabs>
          <w:tab w:val="left" w:pos="742"/>
        </w:tabs>
        <w:ind w:right="110" w:firstLine="365"/>
        <w:jc w:val="both"/>
        <w:rPr>
          <w:sz w:val="24"/>
        </w:rPr>
      </w:pPr>
      <w:r>
        <w:rPr>
          <w:b/>
          <w:color w:val="1A1A21"/>
          <w:sz w:val="24"/>
        </w:rPr>
        <w:t>щорічна</w:t>
      </w:r>
      <w:r>
        <w:rPr>
          <w:b/>
          <w:color w:val="1A1A21"/>
          <w:spacing w:val="-2"/>
          <w:sz w:val="24"/>
        </w:rPr>
        <w:t xml:space="preserve"> </w:t>
      </w:r>
      <w:r>
        <w:rPr>
          <w:b/>
          <w:color w:val="1A1A21"/>
          <w:sz w:val="24"/>
        </w:rPr>
        <w:t>декларація</w:t>
      </w:r>
      <w:r>
        <w:rPr>
          <w:b/>
          <w:color w:val="1A1A21"/>
          <w:spacing w:val="-2"/>
          <w:sz w:val="24"/>
        </w:rPr>
        <w:t xml:space="preserve"> </w:t>
      </w:r>
      <w:r>
        <w:rPr>
          <w:color w:val="1A1A21"/>
          <w:sz w:val="24"/>
        </w:rPr>
        <w:t xml:space="preserve">– декларація, яка подається відповідно до ч. 1 ст. 45 Закону, або </w:t>
      </w:r>
      <w:proofErr w:type="spellStart"/>
      <w:r>
        <w:rPr>
          <w:color w:val="1A1A21"/>
          <w:sz w:val="24"/>
        </w:rPr>
        <w:t>абз</w:t>
      </w:r>
      <w:proofErr w:type="spellEnd"/>
      <w:r>
        <w:rPr>
          <w:color w:val="1A1A21"/>
          <w:sz w:val="24"/>
        </w:rPr>
        <w:t>.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2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ч.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2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ст.</w:t>
      </w:r>
      <w:r>
        <w:rPr>
          <w:color w:val="1A1A21"/>
          <w:spacing w:val="-2"/>
          <w:sz w:val="24"/>
        </w:rPr>
        <w:t xml:space="preserve"> </w:t>
      </w:r>
      <w:r>
        <w:rPr>
          <w:color w:val="1A1A21"/>
          <w:sz w:val="24"/>
        </w:rPr>
        <w:t>45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Закону</w:t>
      </w:r>
      <w:r>
        <w:rPr>
          <w:color w:val="1A1A21"/>
          <w:spacing w:val="-14"/>
          <w:sz w:val="24"/>
        </w:rPr>
        <w:t xml:space="preserve"> </w:t>
      </w:r>
      <w:r>
        <w:rPr>
          <w:color w:val="1A1A21"/>
          <w:sz w:val="24"/>
        </w:rPr>
        <w:t>в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період</w:t>
      </w:r>
      <w:r>
        <w:rPr>
          <w:color w:val="1A1A21"/>
          <w:spacing w:val="-7"/>
          <w:sz w:val="24"/>
        </w:rPr>
        <w:t xml:space="preserve"> </w:t>
      </w:r>
      <w:r>
        <w:rPr>
          <w:color w:val="1A1A21"/>
          <w:sz w:val="24"/>
        </w:rPr>
        <w:t>з</w:t>
      </w:r>
      <w:r>
        <w:rPr>
          <w:color w:val="1A1A21"/>
          <w:spacing w:val="-4"/>
          <w:sz w:val="24"/>
        </w:rPr>
        <w:t xml:space="preserve"> </w:t>
      </w:r>
      <w:r>
        <w:rPr>
          <w:color w:val="1A1A21"/>
          <w:sz w:val="24"/>
        </w:rPr>
        <w:t>00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годин</w:t>
      </w:r>
      <w:r>
        <w:rPr>
          <w:color w:val="1A1A21"/>
          <w:spacing w:val="-4"/>
          <w:sz w:val="24"/>
        </w:rPr>
        <w:t xml:space="preserve"> </w:t>
      </w:r>
      <w:r>
        <w:rPr>
          <w:color w:val="1A1A21"/>
          <w:sz w:val="24"/>
        </w:rPr>
        <w:t>00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хвилин</w:t>
      </w:r>
      <w:r>
        <w:rPr>
          <w:color w:val="1A1A21"/>
          <w:spacing w:val="-4"/>
          <w:sz w:val="24"/>
        </w:rPr>
        <w:t xml:space="preserve"> </w:t>
      </w:r>
      <w:r>
        <w:rPr>
          <w:color w:val="1A1A21"/>
          <w:sz w:val="24"/>
        </w:rPr>
        <w:t>01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січня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до 00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годин</w:t>
      </w:r>
      <w:r>
        <w:rPr>
          <w:color w:val="1A1A21"/>
          <w:spacing w:val="-4"/>
          <w:sz w:val="24"/>
        </w:rPr>
        <w:t xml:space="preserve"> </w:t>
      </w:r>
      <w:r>
        <w:rPr>
          <w:color w:val="1A1A21"/>
          <w:sz w:val="24"/>
        </w:rPr>
        <w:t>00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хвилин</w:t>
      </w:r>
      <w:r>
        <w:rPr>
          <w:color w:val="1A1A21"/>
          <w:spacing w:val="-4"/>
          <w:sz w:val="24"/>
        </w:rPr>
        <w:t xml:space="preserve"> </w:t>
      </w:r>
      <w:r>
        <w:rPr>
          <w:color w:val="1A1A21"/>
          <w:sz w:val="24"/>
        </w:rPr>
        <w:t>01</w:t>
      </w:r>
      <w:r>
        <w:rPr>
          <w:color w:val="1A1A21"/>
          <w:spacing w:val="-5"/>
          <w:sz w:val="24"/>
        </w:rPr>
        <w:t xml:space="preserve"> </w:t>
      </w:r>
      <w:r>
        <w:rPr>
          <w:color w:val="1A1A21"/>
          <w:sz w:val="24"/>
        </w:rPr>
        <w:t>квітня року, наступного за звітним роком. Така декларація охоплює звітний рік (період з 01 січня до 31</w:t>
      </w:r>
      <w:r>
        <w:rPr>
          <w:color w:val="1A1A21"/>
          <w:spacing w:val="-8"/>
          <w:sz w:val="24"/>
        </w:rPr>
        <w:t xml:space="preserve"> </w:t>
      </w:r>
      <w:r>
        <w:rPr>
          <w:color w:val="1A1A21"/>
          <w:sz w:val="24"/>
        </w:rPr>
        <w:t>грудня</w:t>
      </w:r>
      <w:r>
        <w:rPr>
          <w:color w:val="1A1A21"/>
          <w:spacing w:val="-8"/>
          <w:sz w:val="24"/>
        </w:rPr>
        <w:t xml:space="preserve"> </w:t>
      </w:r>
      <w:r>
        <w:rPr>
          <w:color w:val="1A1A21"/>
          <w:sz w:val="24"/>
        </w:rPr>
        <w:t>включно),</w:t>
      </w:r>
      <w:r>
        <w:rPr>
          <w:color w:val="1A1A21"/>
          <w:spacing w:val="-10"/>
          <w:sz w:val="24"/>
        </w:rPr>
        <w:t xml:space="preserve"> </w:t>
      </w:r>
      <w:r>
        <w:rPr>
          <w:color w:val="1A1A21"/>
          <w:sz w:val="24"/>
        </w:rPr>
        <w:t>що</w:t>
      </w:r>
      <w:r>
        <w:rPr>
          <w:color w:val="1A1A21"/>
          <w:spacing w:val="-8"/>
          <w:sz w:val="24"/>
        </w:rPr>
        <w:t xml:space="preserve"> </w:t>
      </w:r>
      <w:r>
        <w:rPr>
          <w:color w:val="1A1A21"/>
          <w:sz w:val="24"/>
        </w:rPr>
        <w:t>передує</w:t>
      </w:r>
      <w:r>
        <w:rPr>
          <w:color w:val="1A1A21"/>
          <w:spacing w:val="-10"/>
          <w:sz w:val="24"/>
        </w:rPr>
        <w:t xml:space="preserve"> </w:t>
      </w:r>
      <w:r>
        <w:rPr>
          <w:color w:val="1A1A21"/>
          <w:sz w:val="24"/>
        </w:rPr>
        <w:t>року,</w:t>
      </w:r>
      <w:r>
        <w:rPr>
          <w:color w:val="1A1A21"/>
          <w:spacing w:val="-6"/>
          <w:sz w:val="24"/>
        </w:rPr>
        <w:t xml:space="preserve"> </w:t>
      </w:r>
      <w:r>
        <w:rPr>
          <w:color w:val="1A1A21"/>
          <w:sz w:val="24"/>
        </w:rPr>
        <w:t>в</w:t>
      </w:r>
      <w:r>
        <w:rPr>
          <w:color w:val="1A1A21"/>
          <w:spacing w:val="-2"/>
          <w:sz w:val="24"/>
        </w:rPr>
        <w:t xml:space="preserve"> </w:t>
      </w:r>
      <w:r>
        <w:rPr>
          <w:color w:val="1A1A21"/>
          <w:sz w:val="24"/>
        </w:rPr>
        <w:t>якому</w:t>
      </w:r>
      <w:r>
        <w:rPr>
          <w:color w:val="1A1A21"/>
          <w:spacing w:val="-13"/>
          <w:sz w:val="24"/>
        </w:rPr>
        <w:t xml:space="preserve"> </w:t>
      </w:r>
      <w:r>
        <w:rPr>
          <w:color w:val="1A1A21"/>
          <w:sz w:val="24"/>
        </w:rPr>
        <w:t>подається</w:t>
      </w:r>
      <w:r>
        <w:rPr>
          <w:color w:val="1A1A21"/>
          <w:spacing w:val="-8"/>
          <w:sz w:val="24"/>
        </w:rPr>
        <w:t xml:space="preserve"> </w:t>
      </w:r>
      <w:r>
        <w:rPr>
          <w:color w:val="1A1A21"/>
          <w:sz w:val="24"/>
        </w:rPr>
        <w:t>декларація,</w:t>
      </w:r>
      <w:r>
        <w:rPr>
          <w:color w:val="1A1A21"/>
          <w:spacing w:val="-6"/>
          <w:sz w:val="24"/>
        </w:rPr>
        <w:t xml:space="preserve"> </w:t>
      </w:r>
      <w:r>
        <w:rPr>
          <w:color w:val="1A1A21"/>
          <w:sz w:val="24"/>
        </w:rPr>
        <w:t>та</w:t>
      </w:r>
      <w:r>
        <w:rPr>
          <w:color w:val="1A1A21"/>
          <w:spacing w:val="-8"/>
          <w:sz w:val="24"/>
        </w:rPr>
        <w:t xml:space="preserve"> </w:t>
      </w:r>
      <w:r>
        <w:rPr>
          <w:color w:val="1A1A21"/>
          <w:sz w:val="24"/>
        </w:rPr>
        <w:t>за</w:t>
      </w:r>
      <w:r>
        <w:rPr>
          <w:color w:val="1A1A21"/>
          <w:spacing w:val="-14"/>
          <w:sz w:val="24"/>
        </w:rPr>
        <w:t xml:space="preserve"> </w:t>
      </w:r>
      <w:r>
        <w:rPr>
          <w:color w:val="1A1A21"/>
          <w:sz w:val="24"/>
        </w:rPr>
        <w:t>загальним</w:t>
      </w:r>
      <w:r>
        <w:rPr>
          <w:color w:val="1A1A21"/>
          <w:spacing w:val="-11"/>
          <w:sz w:val="24"/>
        </w:rPr>
        <w:t xml:space="preserve"> </w:t>
      </w:r>
      <w:r>
        <w:rPr>
          <w:color w:val="1A1A21"/>
          <w:sz w:val="24"/>
        </w:rPr>
        <w:t>правилом містить інформацію станом на 31 грудня звітного року.</w:t>
      </w:r>
    </w:p>
    <w:p w:rsidR="00D775FD" w:rsidRDefault="00C24319">
      <w:pPr>
        <w:pStyle w:val="a3"/>
        <w:spacing w:before="276" w:line="275" w:lineRule="exact"/>
        <w:ind w:left="485"/>
      </w:pPr>
      <w:r>
        <w:rPr>
          <w:color w:val="1A1A21"/>
        </w:rPr>
        <w:t>Обов’язок</w:t>
      </w:r>
      <w:r>
        <w:rPr>
          <w:color w:val="1A1A21"/>
          <w:spacing w:val="-12"/>
        </w:rPr>
        <w:t xml:space="preserve"> </w:t>
      </w:r>
      <w:r>
        <w:rPr>
          <w:color w:val="1A1A21"/>
        </w:rPr>
        <w:t>подавати</w:t>
      </w:r>
      <w:r>
        <w:rPr>
          <w:color w:val="1A1A21"/>
          <w:spacing w:val="-6"/>
        </w:rPr>
        <w:t xml:space="preserve"> </w:t>
      </w:r>
      <w:r>
        <w:rPr>
          <w:color w:val="1A1A21"/>
        </w:rPr>
        <w:t>щорічну</w:t>
      </w:r>
      <w:r>
        <w:rPr>
          <w:color w:val="1A1A21"/>
          <w:spacing w:val="-8"/>
        </w:rPr>
        <w:t xml:space="preserve"> </w:t>
      </w:r>
      <w:r>
        <w:rPr>
          <w:color w:val="1A1A21"/>
        </w:rPr>
        <w:t>декларацію</w:t>
      </w:r>
      <w:r>
        <w:rPr>
          <w:color w:val="1A1A21"/>
          <w:spacing w:val="-6"/>
        </w:rPr>
        <w:t xml:space="preserve"> </w:t>
      </w:r>
      <w:r>
        <w:rPr>
          <w:color w:val="1A1A21"/>
        </w:rPr>
        <w:t>виникає</w:t>
      </w:r>
      <w:r>
        <w:rPr>
          <w:color w:val="1A1A21"/>
          <w:spacing w:val="-6"/>
        </w:rPr>
        <w:t xml:space="preserve"> </w:t>
      </w:r>
      <w:r>
        <w:rPr>
          <w:color w:val="1A1A21"/>
        </w:rPr>
        <w:t>в</w:t>
      </w:r>
      <w:r>
        <w:rPr>
          <w:color w:val="1A1A21"/>
          <w:spacing w:val="-2"/>
        </w:rPr>
        <w:t xml:space="preserve"> </w:t>
      </w:r>
      <w:r>
        <w:rPr>
          <w:color w:val="1A1A21"/>
        </w:rPr>
        <w:t>суб’єкта</w:t>
      </w:r>
      <w:r>
        <w:rPr>
          <w:color w:val="1A1A21"/>
          <w:spacing w:val="-4"/>
        </w:rPr>
        <w:t xml:space="preserve"> </w:t>
      </w:r>
      <w:r>
        <w:rPr>
          <w:color w:val="1A1A21"/>
          <w:spacing w:val="-2"/>
        </w:rPr>
        <w:t>декларування:</w:t>
      </w:r>
    </w:p>
    <w:p w:rsidR="00D775FD" w:rsidRDefault="00C24319">
      <w:pPr>
        <w:pStyle w:val="a5"/>
        <w:numPr>
          <w:ilvl w:val="1"/>
          <w:numId w:val="3"/>
        </w:numPr>
        <w:tabs>
          <w:tab w:val="left" w:pos="840"/>
        </w:tabs>
        <w:ind w:right="104"/>
        <w:rPr>
          <w:sz w:val="24"/>
        </w:rPr>
      </w:pPr>
      <w:r>
        <w:rPr>
          <w:color w:val="1A1A21"/>
          <w:sz w:val="24"/>
        </w:rPr>
        <w:t>щороку протягом строку здійснення діяльності, яка передбачає обов’язок подання декларації, або перебування на посаді, яка зумовлює здійснення такої діяльності (щорічна декларація (продовжується діяльність)).</w:t>
      </w:r>
    </w:p>
    <w:p w:rsidR="00D775FD" w:rsidRDefault="00C24319">
      <w:pPr>
        <w:pStyle w:val="a3"/>
        <w:spacing w:before="3" w:line="237" w:lineRule="auto"/>
        <w:ind w:right="105" w:firstLine="365"/>
      </w:pPr>
      <w:r>
        <w:rPr>
          <w:color w:val="1A1A21"/>
        </w:rPr>
        <w:t>Для цього у розділі І «Вид декларації та звітний</w:t>
      </w:r>
      <w:r>
        <w:rPr>
          <w:color w:val="1A1A21"/>
        </w:rPr>
        <w:t xml:space="preserve"> період» декларації потрібно обрати позначку</w:t>
      </w:r>
      <w:r>
        <w:rPr>
          <w:color w:val="1A1A21"/>
          <w:spacing w:val="-5"/>
        </w:rPr>
        <w:t xml:space="preserve"> </w:t>
      </w:r>
      <w:r>
        <w:rPr>
          <w:color w:val="1A1A21"/>
        </w:rPr>
        <w:t>«я продовжую виконувати функції держави або органу</w:t>
      </w:r>
      <w:r>
        <w:rPr>
          <w:color w:val="1A1A21"/>
          <w:spacing w:val="-5"/>
        </w:rPr>
        <w:t xml:space="preserve"> </w:t>
      </w:r>
      <w:r>
        <w:rPr>
          <w:color w:val="1A1A21"/>
        </w:rPr>
        <w:t>місцевого самоврядування»;</w:t>
      </w:r>
    </w:p>
    <w:p w:rsidR="00D775FD" w:rsidRDefault="00C24319">
      <w:pPr>
        <w:pStyle w:val="a5"/>
        <w:numPr>
          <w:ilvl w:val="1"/>
          <w:numId w:val="3"/>
        </w:numPr>
        <w:tabs>
          <w:tab w:val="left" w:pos="840"/>
        </w:tabs>
        <w:ind w:right="111"/>
        <w:rPr>
          <w:sz w:val="24"/>
        </w:rPr>
      </w:pPr>
      <w:r>
        <w:rPr>
          <w:color w:val="1A1A21"/>
          <w:sz w:val="24"/>
        </w:rPr>
        <w:t>наступного року після припинення діяльності, яка передбачає обов’язок подання декларації, або перебування на посаді, яка зумовлює зді</w:t>
      </w:r>
      <w:r>
        <w:rPr>
          <w:color w:val="1A1A21"/>
          <w:sz w:val="24"/>
        </w:rPr>
        <w:t>йснення такої діяльності (щорічна декларація (після звільнення)).</w:t>
      </w:r>
    </w:p>
    <w:p w:rsidR="00D775FD" w:rsidRDefault="00C24319">
      <w:pPr>
        <w:pStyle w:val="a3"/>
        <w:spacing w:before="2" w:line="275" w:lineRule="exact"/>
        <w:ind w:left="422"/>
      </w:pPr>
      <w:r>
        <w:rPr>
          <w:color w:val="1A1A21"/>
        </w:rPr>
        <w:t>Для</w:t>
      </w:r>
      <w:r>
        <w:rPr>
          <w:color w:val="1A1A21"/>
          <w:spacing w:val="7"/>
        </w:rPr>
        <w:t xml:space="preserve"> </w:t>
      </w:r>
      <w:r>
        <w:rPr>
          <w:color w:val="1A1A21"/>
        </w:rPr>
        <w:t>цього</w:t>
      </w:r>
      <w:r>
        <w:rPr>
          <w:color w:val="1A1A21"/>
          <w:spacing w:val="9"/>
        </w:rPr>
        <w:t xml:space="preserve"> </w:t>
      </w:r>
      <w:r>
        <w:rPr>
          <w:color w:val="1A1A21"/>
        </w:rPr>
        <w:t>у</w:t>
      </w:r>
      <w:r>
        <w:rPr>
          <w:color w:val="1A1A21"/>
          <w:spacing w:val="1"/>
        </w:rPr>
        <w:t xml:space="preserve"> </w:t>
      </w:r>
      <w:r>
        <w:rPr>
          <w:color w:val="1A1A21"/>
        </w:rPr>
        <w:t>розділі І</w:t>
      </w:r>
      <w:r>
        <w:rPr>
          <w:color w:val="1A1A21"/>
          <w:spacing w:val="12"/>
        </w:rPr>
        <w:t xml:space="preserve"> </w:t>
      </w:r>
      <w:r>
        <w:rPr>
          <w:color w:val="1A1A21"/>
        </w:rPr>
        <w:t>«Вид</w:t>
      </w:r>
      <w:r>
        <w:rPr>
          <w:color w:val="1A1A21"/>
          <w:spacing w:val="7"/>
        </w:rPr>
        <w:t xml:space="preserve"> </w:t>
      </w:r>
      <w:r>
        <w:rPr>
          <w:color w:val="1A1A21"/>
        </w:rPr>
        <w:t>декларації та</w:t>
      </w:r>
      <w:r>
        <w:rPr>
          <w:color w:val="1A1A21"/>
          <w:spacing w:val="9"/>
        </w:rPr>
        <w:t xml:space="preserve"> </w:t>
      </w:r>
      <w:r>
        <w:rPr>
          <w:color w:val="1A1A21"/>
        </w:rPr>
        <w:t>звітний</w:t>
      </w:r>
      <w:r>
        <w:rPr>
          <w:color w:val="1A1A21"/>
          <w:spacing w:val="5"/>
        </w:rPr>
        <w:t xml:space="preserve"> </w:t>
      </w:r>
      <w:r>
        <w:rPr>
          <w:color w:val="1A1A21"/>
        </w:rPr>
        <w:t>період»</w:t>
      </w:r>
      <w:r>
        <w:rPr>
          <w:color w:val="1A1A21"/>
          <w:spacing w:val="5"/>
        </w:rPr>
        <w:t xml:space="preserve"> </w:t>
      </w:r>
      <w:r>
        <w:rPr>
          <w:color w:val="1A1A21"/>
        </w:rPr>
        <w:t>декларації</w:t>
      </w:r>
      <w:r>
        <w:rPr>
          <w:color w:val="1A1A21"/>
          <w:spacing w:val="10"/>
        </w:rPr>
        <w:t xml:space="preserve"> </w:t>
      </w:r>
      <w:r>
        <w:rPr>
          <w:color w:val="1A1A21"/>
        </w:rPr>
        <w:t>треба</w:t>
      </w:r>
      <w:r>
        <w:rPr>
          <w:color w:val="1A1A21"/>
          <w:spacing w:val="9"/>
        </w:rPr>
        <w:t xml:space="preserve"> </w:t>
      </w:r>
      <w:r>
        <w:rPr>
          <w:color w:val="1A1A21"/>
        </w:rPr>
        <w:t>обрати</w:t>
      </w:r>
      <w:r>
        <w:rPr>
          <w:color w:val="1A1A21"/>
          <w:spacing w:val="12"/>
        </w:rPr>
        <w:t xml:space="preserve"> </w:t>
      </w:r>
      <w:r>
        <w:rPr>
          <w:color w:val="1A1A21"/>
          <w:spacing w:val="-2"/>
        </w:rPr>
        <w:t>позначку</w:t>
      </w:r>
    </w:p>
    <w:p w:rsidR="00D775FD" w:rsidRDefault="00C24319">
      <w:pPr>
        <w:pStyle w:val="a3"/>
        <w:spacing w:line="242" w:lineRule="auto"/>
        <w:ind w:right="121"/>
      </w:pPr>
      <w:r>
        <w:rPr>
          <w:color w:val="1A1A21"/>
        </w:rPr>
        <w:t xml:space="preserve">«я припинив(ла) виконувати функції держави або органу місцевого самоврядування (після </w:t>
      </w:r>
      <w:r>
        <w:rPr>
          <w:color w:val="1A1A21"/>
          <w:spacing w:val="-2"/>
        </w:rPr>
        <w:t>звільнення)»;</w:t>
      </w:r>
    </w:p>
    <w:p w:rsidR="00D775FD" w:rsidRDefault="00C24319">
      <w:pPr>
        <w:pStyle w:val="a5"/>
        <w:numPr>
          <w:ilvl w:val="0"/>
          <w:numId w:val="3"/>
        </w:numPr>
        <w:tabs>
          <w:tab w:val="left" w:pos="684"/>
        </w:tabs>
        <w:spacing w:before="274" w:line="237" w:lineRule="auto"/>
        <w:ind w:right="104" w:firstLine="302"/>
        <w:jc w:val="both"/>
        <w:rPr>
          <w:sz w:val="24"/>
        </w:rPr>
      </w:pPr>
      <w:r>
        <w:rPr>
          <w:b/>
          <w:color w:val="1A1A21"/>
          <w:sz w:val="24"/>
        </w:rPr>
        <w:t>декларація</w:t>
      </w:r>
      <w:r>
        <w:rPr>
          <w:b/>
          <w:color w:val="1A1A21"/>
          <w:spacing w:val="-1"/>
          <w:sz w:val="24"/>
        </w:rPr>
        <w:t xml:space="preserve"> </w:t>
      </w:r>
      <w:r>
        <w:rPr>
          <w:b/>
          <w:color w:val="1A1A21"/>
          <w:sz w:val="24"/>
        </w:rPr>
        <w:t xml:space="preserve">при звільненні </w:t>
      </w:r>
      <w:r>
        <w:rPr>
          <w:color w:val="1A1A21"/>
          <w:sz w:val="24"/>
        </w:rPr>
        <w:t xml:space="preserve">– декларація, яка подається відповідно до </w:t>
      </w:r>
      <w:proofErr w:type="spellStart"/>
      <w:r>
        <w:rPr>
          <w:color w:val="1A1A21"/>
          <w:sz w:val="24"/>
        </w:rPr>
        <w:t>абз</w:t>
      </w:r>
      <w:proofErr w:type="spellEnd"/>
      <w:r>
        <w:rPr>
          <w:color w:val="1A1A21"/>
          <w:sz w:val="24"/>
        </w:rPr>
        <w:t>. 1 ч. 2 ст. 45 Закону протягом 30 календарних днів з дня припинення діяльності.</w:t>
      </w:r>
    </w:p>
    <w:p w:rsidR="00D775FD" w:rsidRDefault="00C24319">
      <w:pPr>
        <w:pStyle w:val="a3"/>
        <w:spacing w:before="4"/>
        <w:ind w:right="105" w:firstLine="720"/>
      </w:pPr>
      <w:r>
        <w:rPr>
          <w:color w:val="1A1A21"/>
        </w:rPr>
        <w:t>Така декларація подається за період, який не був охоплений деклараціями, раніше поданими суб’єктом декларування, та містить інформацію станом на останній день такого періоду, яким є останній день здійснення діяльності, яка передбачає обов’язок подання декл</w:t>
      </w:r>
      <w:r>
        <w:rPr>
          <w:color w:val="1A1A21"/>
        </w:rPr>
        <w:t>арації, перебування на посаді, яка зумовлює здійснення такої діяльності.</w:t>
      </w:r>
    </w:p>
    <w:p w:rsidR="00D775FD" w:rsidRDefault="00C24319">
      <w:pPr>
        <w:pStyle w:val="a3"/>
        <w:ind w:right="105" w:firstLine="720"/>
      </w:pPr>
      <w:r>
        <w:rPr>
          <w:color w:val="1A1A21"/>
        </w:rPr>
        <w:t>Під</w:t>
      </w:r>
      <w:r>
        <w:rPr>
          <w:color w:val="1A1A21"/>
          <w:spacing w:val="-15"/>
        </w:rPr>
        <w:t xml:space="preserve"> </w:t>
      </w:r>
      <w:r>
        <w:rPr>
          <w:color w:val="1A1A21"/>
        </w:rPr>
        <w:t>раніше</w:t>
      </w:r>
      <w:r>
        <w:rPr>
          <w:color w:val="1A1A21"/>
          <w:spacing w:val="-12"/>
        </w:rPr>
        <w:t xml:space="preserve"> </w:t>
      </w:r>
      <w:r>
        <w:rPr>
          <w:color w:val="1A1A21"/>
        </w:rPr>
        <w:t>поданими</w:t>
      </w:r>
      <w:r>
        <w:rPr>
          <w:color w:val="1A1A21"/>
          <w:spacing w:val="-14"/>
        </w:rPr>
        <w:t xml:space="preserve"> </w:t>
      </w:r>
      <w:r>
        <w:rPr>
          <w:color w:val="1A1A21"/>
        </w:rPr>
        <w:t>деклараціями</w:t>
      </w:r>
      <w:r>
        <w:rPr>
          <w:color w:val="1A1A21"/>
          <w:spacing w:val="-10"/>
        </w:rPr>
        <w:t xml:space="preserve"> </w:t>
      </w:r>
      <w:r>
        <w:rPr>
          <w:color w:val="1A1A21"/>
        </w:rPr>
        <w:t>розуміються</w:t>
      </w:r>
      <w:r>
        <w:rPr>
          <w:color w:val="1A1A21"/>
          <w:spacing w:val="-11"/>
        </w:rPr>
        <w:t xml:space="preserve"> </w:t>
      </w:r>
      <w:r>
        <w:rPr>
          <w:color w:val="1A1A21"/>
        </w:rPr>
        <w:t>декларації,</w:t>
      </w:r>
      <w:r>
        <w:rPr>
          <w:color w:val="1A1A21"/>
          <w:spacing w:val="-9"/>
        </w:rPr>
        <w:t xml:space="preserve"> </w:t>
      </w:r>
      <w:r>
        <w:rPr>
          <w:color w:val="1A1A21"/>
        </w:rPr>
        <w:t>що</w:t>
      </w:r>
      <w:r>
        <w:rPr>
          <w:color w:val="1A1A21"/>
          <w:spacing w:val="-11"/>
        </w:rPr>
        <w:t xml:space="preserve"> </w:t>
      </w:r>
      <w:r>
        <w:rPr>
          <w:color w:val="1A1A21"/>
        </w:rPr>
        <w:t>були</w:t>
      </w:r>
      <w:r>
        <w:rPr>
          <w:color w:val="1A1A21"/>
          <w:spacing w:val="-10"/>
        </w:rPr>
        <w:t xml:space="preserve"> </w:t>
      </w:r>
      <w:r>
        <w:rPr>
          <w:color w:val="1A1A21"/>
        </w:rPr>
        <w:t>подані</w:t>
      </w:r>
      <w:r>
        <w:rPr>
          <w:color w:val="1A1A21"/>
          <w:spacing w:val="-15"/>
        </w:rPr>
        <w:t xml:space="preserve"> </w:t>
      </w:r>
      <w:r>
        <w:rPr>
          <w:color w:val="1A1A21"/>
        </w:rPr>
        <w:t>до</w:t>
      </w:r>
      <w:r>
        <w:rPr>
          <w:color w:val="1A1A21"/>
          <w:spacing w:val="-4"/>
        </w:rPr>
        <w:t xml:space="preserve"> </w:t>
      </w:r>
      <w:r>
        <w:rPr>
          <w:color w:val="1A1A21"/>
        </w:rPr>
        <w:t>Реєстру, крім декларації кандидата на посаду</w:t>
      </w:r>
      <w:r>
        <w:rPr>
          <w:color w:val="1A1A21"/>
          <w:spacing w:val="-4"/>
        </w:rPr>
        <w:t xml:space="preserve"> </w:t>
      </w:r>
      <w:r>
        <w:rPr>
          <w:color w:val="1A1A21"/>
        </w:rPr>
        <w:t>(</w:t>
      </w:r>
      <w:proofErr w:type="spellStart"/>
      <w:r>
        <w:rPr>
          <w:color w:val="1A1A21"/>
        </w:rPr>
        <w:t>абз</w:t>
      </w:r>
      <w:proofErr w:type="spellEnd"/>
      <w:r>
        <w:rPr>
          <w:color w:val="1A1A21"/>
        </w:rPr>
        <w:t xml:space="preserve">. 1–3 </w:t>
      </w:r>
      <w:proofErr w:type="spellStart"/>
      <w:r>
        <w:rPr>
          <w:color w:val="1A1A21"/>
        </w:rPr>
        <w:t>пп</w:t>
      </w:r>
      <w:proofErr w:type="spellEnd"/>
      <w:r>
        <w:rPr>
          <w:color w:val="1A1A21"/>
        </w:rPr>
        <w:t xml:space="preserve">. 2 п. 2 розділу ІІ Порядку </w:t>
      </w:r>
      <w:r>
        <w:rPr>
          <w:color w:val="333333"/>
        </w:rPr>
        <w:t>заповнення та подання д</w:t>
      </w:r>
      <w:r>
        <w:rPr>
          <w:color w:val="333333"/>
        </w:rPr>
        <w:t xml:space="preserve">екларації особи, уповноваженої на виконання функцій держави або місцевого самоврядування, затвердженого наказом НАЗК від 23.07.2021 </w:t>
      </w:r>
      <w:r>
        <w:rPr>
          <w:color w:val="1A1A21"/>
        </w:rPr>
        <w:t>№ 449/21).</w:t>
      </w:r>
    </w:p>
    <w:p w:rsidR="00D775FD" w:rsidRDefault="00C24319">
      <w:pPr>
        <w:pStyle w:val="a3"/>
        <w:spacing w:before="274"/>
        <w:ind w:right="107" w:firstLine="245"/>
      </w:pPr>
      <w:r>
        <w:rPr>
          <w:b/>
          <w:color w:val="1A1A21"/>
        </w:rPr>
        <w:t>Днем припинення діяльності</w:t>
      </w:r>
      <w:r>
        <w:rPr>
          <w:b/>
          <w:color w:val="1A1A21"/>
          <w:spacing w:val="-2"/>
        </w:rPr>
        <w:t xml:space="preserve"> </w:t>
      </w:r>
      <w:r>
        <w:rPr>
          <w:color w:val="1A1A21"/>
        </w:rPr>
        <w:t>є останній день виконання функцій держави або місцевого самоврядування, або іншої діял</w:t>
      </w:r>
      <w:r>
        <w:rPr>
          <w:color w:val="1A1A21"/>
        </w:rPr>
        <w:t xml:space="preserve">ьності, зазначеної у </w:t>
      </w:r>
      <w:proofErr w:type="spellStart"/>
      <w:r>
        <w:rPr>
          <w:color w:val="1A1A21"/>
        </w:rPr>
        <w:t>пп</w:t>
      </w:r>
      <w:proofErr w:type="spellEnd"/>
      <w:r>
        <w:rPr>
          <w:color w:val="1A1A21"/>
        </w:rPr>
        <w:t>. «а», «в» – «ґ» п. 2 ч. 1 ст. 3 Закону, у тому</w:t>
      </w:r>
      <w:r>
        <w:rPr>
          <w:color w:val="1A1A21"/>
          <w:spacing w:val="-7"/>
        </w:rPr>
        <w:t xml:space="preserve"> </w:t>
      </w:r>
      <w:r>
        <w:rPr>
          <w:color w:val="1A1A21"/>
        </w:rPr>
        <w:t>числі</w:t>
      </w:r>
      <w:r>
        <w:rPr>
          <w:color w:val="1A1A21"/>
          <w:spacing w:val="-6"/>
        </w:rPr>
        <w:t xml:space="preserve"> </w:t>
      </w:r>
      <w:r>
        <w:rPr>
          <w:color w:val="1A1A21"/>
        </w:rPr>
        <w:t>перебування на посадах, зазначених</w:t>
      </w:r>
      <w:r>
        <w:rPr>
          <w:color w:val="1A1A21"/>
          <w:spacing w:val="-2"/>
        </w:rPr>
        <w:t xml:space="preserve"> </w:t>
      </w:r>
      <w:r>
        <w:rPr>
          <w:color w:val="1A1A21"/>
        </w:rPr>
        <w:t>у</w:t>
      </w:r>
      <w:r>
        <w:rPr>
          <w:color w:val="1A1A21"/>
          <w:spacing w:val="-7"/>
        </w:rPr>
        <w:t xml:space="preserve"> </w:t>
      </w:r>
      <w:r>
        <w:rPr>
          <w:color w:val="1A1A21"/>
        </w:rPr>
        <w:t xml:space="preserve">п. 1, </w:t>
      </w:r>
      <w:proofErr w:type="spellStart"/>
      <w:r>
        <w:rPr>
          <w:color w:val="1A1A21"/>
        </w:rPr>
        <w:t>пп</w:t>
      </w:r>
      <w:proofErr w:type="spellEnd"/>
      <w:r>
        <w:rPr>
          <w:color w:val="1A1A21"/>
        </w:rPr>
        <w:t>. «а»,</w:t>
      </w:r>
      <w:r>
        <w:rPr>
          <w:color w:val="1A1A21"/>
          <w:spacing w:val="79"/>
        </w:rPr>
        <w:t xml:space="preserve"> </w:t>
      </w:r>
      <w:r>
        <w:rPr>
          <w:color w:val="1A1A21"/>
        </w:rPr>
        <w:t>«в»</w:t>
      </w:r>
      <w:r>
        <w:rPr>
          <w:color w:val="1A1A21"/>
          <w:spacing w:val="-1"/>
        </w:rPr>
        <w:t xml:space="preserve"> </w:t>
      </w:r>
      <w:r>
        <w:rPr>
          <w:color w:val="1A1A21"/>
        </w:rPr>
        <w:t>– «ґ»</w:t>
      </w:r>
      <w:r>
        <w:rPr>
          <w:color w:val="1A1A21"/>
          <w:spacing w:val="-2"/>
        </w:rPr>
        <w:t xml:space="preserve"> </w:t>
      </w:r>
      <w:r>
        <w:rPr>
          <w:color w:val="1A1A21"/>
        </w:rPr>
        <w:t>п. 2 ч. 1</w:t>
      </w:r>
      <w:r>
        <w:rPr>
          <w:color w:val="1A1A21"/>
          <w:spacing w:val="-2"/>
        </w:rPr>
        <w:t xml:space="preserve"> </w:t>
      </w:r>
      <w:r>
        <w:rPr>
          <w:color w:val="1A1A21"/>
        </w:rPr>
        <w:t>ст. 3 Закону.</w:t>
      </w:r>
    </w:p>
    <w:p w:rsidR="00D775FD" w:rsidRDefault="00C24319">
      <w:pPr>
        <w:pStyle w:val="a3"/>
        <w:spacing w:before="5" w:line="237" w:lineRule="auto"/>
        <w:ind w:right="116" w:firstLine="720"/>
      </w:pPr>
      <w:r>
        <w:rPr>
          <w:color w:val="1A1A21"/>
        </w:rPr>
        <w:t>Відлік</w:t>
      </w:r>
      <w:r>
        <w:rPr>
          <w:color w:val="1A1A21"/>
          <w:spacing w:val="-6"/>
        </w:rPr>
        <w:t xml:space="preserve"> </w:t>
      </w:r>
      <w:r>
        <w:rPr>
          <w:color w:val="1A1A21"/>
        </w:rPr>
        <w:t>строку</w:t>
      </w:r>
      <w:r>
        <w:rPr>
          <w:color w:val="1A1A21"/>
          <w:spacing w:val="-14"/>
        </w:rPr>
        <w:t xml:space="preserve"> </w:t>
      </w:r>
      <w:r>
        <w:rPr>
          <w:color w:val="1A1A21"/>
        </w:rPr>
        <w:t>подання</w:t>
      </w:r>
      <w:r>
        <w:rPr>
          <w:color w:val="1A1A21"/>
          <w:spacing w:val="-5"/>
        </w:rPr>
        <w:t xml:space="preserve"> </w:t>
      </w:r>
      <w:r>
        <w:rPr>
          <w:color w:val="1A1A21"/>
        </w:rPr>
        <w:t>декларації</w:t>
      </w:r>
      <w:r>
        <w:rPr>
          <w:color w:val="1A1A21"/>
          <w:spacing w:val="-13"/>
        </w:rPr>
        <w:t xml:space="preserve"> </w:t>
      </w:r>
      <w:r>
        <w:rPr>
          <w:color w:val="1A1A21"/>
        </w:rPr>
        <w:t>при</w:t>
      </w:r>
      <w:r>
        <w:rPr>
          <w:color w:val="1A1A21"/>
          <w:spacing w:val="-4"/>
        </w:rPr>
        <w:t xml:space="preserve"> </w:t>
      </w:r>
      <w:r>
        <w:rPr>
          <w:color w:val="1A1A21"/>
        </w:rPr>
        <w:t>звільненні</w:t>
      </w:r>
      <w:r>
        <w:rPr>
          <w:color w:val="1A1A21"/>
          <w:spacing w:val="-9"/>
        </w:rPr>
        <w:t xml:space="preserve"> </w:t>
      </w:r>
      <w:r>
        <w:rPr>
          <w:color w:val="1A1A21"/>
        </w:rPr>
        <w:t>починається</w:t>
      </w:r>
      <w:r>
        <w:rPr>
          <w:color w:val="1A1A21"/>
          <w:spacing w:val="-5"/>
        </w:rPr>
        <w:t xml:space="preserve"> </w:t>
      </w:r>
      <w:r>
        <w:rPr>
          <w:color w:val="1A1A21"/>
        </w:rPr>
        <w:t>з</w:t>
      </w:r>
      <w:r>
        <w:rPr>
          <w:color w:val="1A1A21"/>
          <w:spacing w:val="-4"/>
        </w:rPr>
        <w:t xml:space="preserve"> </w:t>
      </w:r>
      <w:r>
        <w:rPr>
          <w:color w:val="1A1A21"/>
        </w:rPr>
        <w:t>00</w:t>
      </w:r>
      <w:r>
        <w:rPr>
          <w:color w:val="1A1A21"/>
          <w:spacing w:val="-5"/>
        </w:rPr>
        <w:t xml:space="preserve"> </w:t>
      </w:r>
      <w:r>
        <w:rPr>
          <w:color w:val="1A1A21"/>
        </w:rPr>
        <w:t>годин</w:t>
      </w:r>
      <w:r>
        <w:rPr>
          <w:color w:val="1A1A21"/>
          <w:spacing w:val="-4"/>
        </w:rPr>
        <w:t xml:space="preserve"> </w:t>
      </w:r>
      <w:r>
        <w:rPr>
          <w:color w:val="1A1A21"/>
        </w:rPr>
        <w:t>00</w:t>
      </w:r>
      <w:r>
        <w:rPr>
          <w:color w:val="1A1A21"/>
          <w:spacing w:val="-5"/>
        </w:rPr>
        <w:t xml:space="preserve"> </w:t>
      </w:r>
      <w:r>
        <w:rPr>
          <w:color w:val="1A1A21"/>
        </w:rPr>
        <w:t>хвилин</w:t>
      </w:r>
      <w:r>
        <w:rPr>
          <w:color w:val="1A1A21"/>
          <w:spacing w:val="-4"/>
        </w:rPr>
        <w:t xml:space="preserve"> </w:t>
      </w:r>
      <w:r>
        <w:rPr>
          <w:color w:val="1A1A21"/>
        </w:rPr>
        <w:t>дня, наступного за днем припинення діяльності.</w:t>
      </w:r>
    </w:p>
    <w:p w:rsidR="00D775FD" w:rsidRDefault="00C24319">
      <w:pPr>
        <w:spacing w:before="3"/>
        <w:ind w:left="119" w:right="102" w:firstLine="720"/>
        <w:jc w:val="both"/>
        <w:rPr>
          <w:sz w:val="24"/>
        </w:rPr>
      </w:pPr>
      <w:r>
        <w:rPr>
          <w:color w:val="1A1A21"/>
          <w:sz w:val="24"/>
        </w:rPr>
        <w:t xml:space="preserve">Якщо в особи упродовж звітного періоду були підстави для </w:t>
      </w:r>
      <w:r>
        <w:rPr>
          <w:b/>
          <w:color w:val="1A1A21"/>
          <w:sz w:val="24"/>
        </w:rPr>
        <w:t>подання декларації при звільненні декілька разів</w:t>
      </w:r>
      <w:r>
        <w:rPr>
          <w:color w:val="1A1A21"/>
          <w:sz w:val="24"/>
        </w:rPr>
        <w:t>, кожна з них має бути подана за період, який не був охоплений раніше поданими деклараціями.</w:t>
      </w:r>
    </w:p>
    <w:p w:rsidR="00D775FD" w:rsidRDefault="00D775FD">
      <w:pPr>
        <w:pStyle w:val="a3"/>
        <w:spacing w:before="1"/>
        <w:ind w:left="0"/>
        <w:jc w:val="left"/>
      </w:pPr>
    </w:p>
    <w:p w:rsidR="00D775FD" w:rsidRDefault="00C24319">
      <w:pPr>
        <w:pStyle w:val="a5"/>
        <w:numPr>
          <w:ilvl w:val="0"/>
          <w:numId w:val="3"/>
        </w:numPr>
        <w:tabs>
          <w:tab w:val="left" w:pos="742"/>
        </w:tabs>
        <w:ind w:right="110" w:firstLine="365"/>
        <w:jc w:val="both"/>
        <w:rPr>
          <w:sz w:val="24"/>
        </w:rPr>
      </w:pPr>
      <w:r>
        <w:rPr>
          <w:b/>
          <w:color w:val="1A1A21"/>
          <w:sz w:val="24"/>
        </w:rPr>
        <w:t>декларація</w:t>
      </w:r>
      <w:r>
        <w:rPr>
          <w:b/>
          <w:color w:val="1A1A21"/>
          <w:sz w:val="24"/>
        </w:rPr>
        <w:t xml:space="preserve"> кандидата на посаду </w:t>
      </w:r>
      <w:r>
        <w:rPr>
          <w:color w:val="1A1A21"/>
          <w:sz w:val="24"/>
        </w:rPr>
        <w:t xml:space="preserve">– декларація, яка подається відповідно до </w:t>
      </w:r>
      <w:proofErr w:type="spellStart"/>
      <w:r>
        <w:rPr>
          <w:color w:val="1A1A21"/>
          <w:sz w:val="24"/>
        </w:rPr>
        <w:t>абз</w:t>
      </w:r>
      <w:proofErr w:type="spellEnd"/>
      <w:r>
        <w:rPr>
          <w:color w:val="1A1A21"/>
          <w:sz w:val="24"/>
        </w:rPr>
        <w:t>. 1 ч. 3 ст. 45 Закону</w:t>
      </w:r>
      <w:r>
        <w:rPr>
          <w:color w:val="1A1A21"/>
          <w:spacing w:val="-1"/>
          <w:sz w:val="24"/>
        </w:rPr>
        <w:t xml:space="preserve"> </w:t>
      </w:r>
      <w:r>
        <w:rPr>
          <w:color w:val="1A1A21"/>
          <w:sz w:val="24"/>
        </w:rPr>
        <w:t>та охоплює звітний період з 01 січня до 31 грудня включно, що передує року, в якому</w:t>
      </w:r>
      <w:r>
        <w:rPr>
          <w:color w:val="1A1A21"/>
          <w:spacing w:val="-11"/>
          <w:sz w:val="24"/>
        </w:rPr>
        <w:t xml:space="preserve"> </w:t>
      </w:r>
      <w:r>
        <w:rPr>
          <w:color w:val="1A1A21"/>
          <w:sz w:val="24"/>
        </w:rPr>
        <w:t>особа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подала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заяву</w:t>
      </w:r>
      <w:r>
        <w:rPr>
          <w:color w:val="1A1A21"/>
          <w:spacing w:val="-11"/>
          <w:sz w:val="24"/>
        </w:rPr>
        <w:t xml:space="preserve"> </w:t>
      </w:r>
      <w:r>
        <w:rPr>
          <w:color w:val="1A1A21"/>
          <w:sz w:val="24"/>
        </w:rPr>
        <w:t>на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зайняття</w:t>
      </w:r>
      <w:r>
        <w:rPr>
          <w:color w:val="1A1A21"/>
          <w:spacing w:val="-6"/>
          <w:sz w:val="24"/>
        </w:rPr>
        <w:t xml:space="preserve"> </w:t>
      </w:r>
      <w:r>
        <w:rPr>
          <w:color w:val="1A1A21"/>
          <w:sz w:val="24"/>
        </w:rPr>
        <w:t>посади,</w:t>
      </w:r>
      <w:r>
        <w:rPr>
          <w:color w:val="1A1A21"/>
          <w:spacing w:val="-4"/>
          <w:sz w:val="24"/>
        </w:rPr>
        <w:t xml:space="preserve"> </w:t>
      </w:r>
      <w:r>
        <w:rPr>
          <w:color w:val="1A1A21"/>
          <w:sz w:val="24"/>
        </w:rPr>
        <w:t>якщо</w:t>
      </w:r>
      <w:r>
        <w:rPr>
          <w:color w:val="1A1A21"/>
          <w:spacing w:val="-2"/>
          <w:sz w:val="24"/>
        </w:rPr>
        <w:t xml:space="preserve"> </w:t>
      </w:r>
      <w:r>
        <w:rPr>
          <w:color w:val="1A1A21"/>
          <w:sz w:val="24"/>
        </w:rPr>
        <w:t>інше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не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передбачено законодавством</w:t>
      </w:r>
      <w:r>
        <w:rPr>
          <w:color w:val="1A1A21"/>
          <w:spacing w:val="-4"/>
          <w:sz w:val="24"/>
        </w:rPr>
        <w:t xml:space="preserve"> </w:t>
      </w:r>
      <w:r>
        <w:rPr>
          <w:color w:val="1A1A21"/>
          <w:sz w:val="24"/>
        </w:rPr>
        <w:t>та</w:t>
      </w:r>
      <w:r>
        <w:rPr>
          <w:color w:val="1A1A21"/>
          <w:spacing w:val="-3"/>
          <w:sz w:val="24"/>
        </w:rPr>
        <w:t xml:space="preserve"> </w:t>
      </w:r>
      <w:r>
        <w:rPr>
          <w:color w:val="1A1A21"/>
          <w:sz w:val="24"/>
        </w:rPr>
        <w:t>за загальним правилом містить інформацію станом на 31 грудня звітного року.</w:t>
      </w:r>
    </w:p>
    <w:p w:rsidR="00D775FD" w:rsidRDefault="00C24319">
      <w:pPr>
        <w:pStyle w:val="a3"/>
        <w:spacing w:before="1"/>
        <w:ind w:right="113" w:firstLine="720"/>
      </w:pPr>
      <w:r>
        <w:rPr>
          <w:color w:val="1A1A21"/>
        </w:rPr>
        <w:t>Як правило, така декларація подається після визначення особи переможцем конкурсу, до дня призначення або обрання особи на посаду. Водночас необхідно звертати увагу на вимоги спеціа</w:t>
      </w:r>
      <w:r>
        <w:rPr>
          <w:color w:val="1A1A21"/>
        </w:rPr>
        <w:t>льних законів.</w:t>
      </w:r>
    </w:p>
    <w:p w:rsidR="00D775FD" w:rsidRDefault="00D775FD">
      <w:pPr>
        <w:sectPr w:rsidR="00D775FD">
          <w:type w:val="continuous"/>
          <w:pgSz w:w="12240" w:h="15840"/>
          <w:pgMar w:top="540" w:right="740" w:bottom="280" w:left="1580" w:header="720" w:footer="720" w:gutter="0"/>
          <w:cols w:space="720"/>
        </w:sectPr>
      </w:pPr>
    </w:p>
    <w:p w:rsidR="00D775FD" w:rsidRDefault="00C24319">
      <w:pPr>
        <w:pStyle w:val="a3"/>
        <w:spacing w:before="75"/>
        <w:ind w:right="110" w:firstLine="720"/>
      </w:pPr>
      <w:r>
        <w:rPr>
          <w:b/>
        </w:rPr>
        <w:lastRenderedPageBreak/>
        <w:t xml:space="preserve">12 жовтня 2023 року </w:t>
      </w:r>
      <w:r>
        <w:t>набрав</w:t>
      </w:r>
      <w:r>
        <w:rPr>
          <w:spacing w:val="40"/>
        </w:rPr>
        <w:t xml:space="preserve"> </w:t>
      </w:r>
      <w:r>
        <w:t xml:space="preserve">чинності </w:t>
      </w:r>
      <w:hyperlink r:id="rId6">
        <w:r>
          <w:t>Закон України № 3384-ІХ</w:t>
        </w:r>
      </w:hyperlink>
      <w:r>
        <w:rPr>
          <w:spacing w:val="-3"/>
        </w:rPr>
        <w:t xml:space="preserve"> </w:t>
      </w:r>
      <w:r>
        <w:t>«Про внесення змін до деяких законів України про визначення порядку подання декларацій осіб, уповнов</w:t>
      </w:r>
      <w:r>
        <w:t>ажених на</w:t>
      </w:r>
      <w:r>
        <w:rPr>
          <w:spacing w:val="-15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>функцій</w:t>
      </w:r>
      <w:r>
        <w:rPr>
          <w:spacing w:val="-15"/>
        </w:rPr>
        <w:t xml:space="preserve"> </w:t>
      </w:r>
      <w:r>
        <w:t>держави</w:t>
      </w:r>
      <w:r>
        <w:rPr>
          <w:spacing w:val="-13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місцевого</w:t>
      </w:r>
      <w:r>
        <w:rPr>
          <w:spacing w:val="-9"/>
        </w:rPr>
        <w:t xml:space="preserve"> </w:t>
      </w:r>
      <w:r>
        <w:t>самоврядування,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умовах</w:t>
      </w:r>
      <w:r>
        <w:rPr>
          <w:spacing w:val="-15"/>
        </w:rPr>
        <w:t xml:space="preserve"> </w:t>
      </w:r>
      <w:r>
        <w:t>воєнного</w:t>
      </w:r>
      <w:r>
        <w:rPr>
          <w:spacing w:val="-9"/>
        </w:rPr>
        <w:t xml:space="preserve"> </w:t>
      </w:r>
      <w:r>
        <w:t>стану»,</w:t>
      </w:r>
      <w:r>
        <w:rPr>
          <w:spacing w:val="-15"/>
        </w:rPr>
        <w:t xml:space="preserve"> </w:t>
      </w:r>
      <w:r>
        <w:t>яким відновлено електронне декларування та інші заходи здійснення фінансового контролю.</w:t>
      </w:r>
    </w:p>
    <w:p w:rsidR="00D775FD" w:rsidRDefault="00C24319">
      <w:pPr>
        <w:pStyle w:val="a3"/>
        <w:spacing w:line="242" w:lineRule="auto"/>
        <w:ind w:firstLine="566"/>
        <w:jc w:val="left"/>
      </w:pPr>
      <w:r>
        <w:t>З моменту набрання чинності Закону дія Закону України «Про запобігання корупції” в частині фінансового контролю поширюється на:</w:t>
      </w:r>
    </w:p>
    <w:p w:rsidR="00D56735" w:rsidRPr="00D56735" w:rsidRDefault="00A85C20" w:rsidP="00D56735">
      <w:pPr>
        <w:pStyle w:val="a3"/>
        <w:numPr>
          <w:ilvl w:val="0"/>
          <w:numId w:val="2"/>
        </w:numPr>
        <w:spacing w:before="215"/>
        <w:ind w:right="107"/>
        <w:rPr>
          <w:b/>
        </w:rPr>
      </w:pPr>
      <w:r>
        <w:rPr>
          <w:b/>
        </w:rPr>
        <w:t xml:space="preserve">       </w:t>
      </w:r>
      <w:r w:rsidR="00D56735" w:rsidRPr="00D56735">
        <w:rPr>
          <w:b/>
        </w:rPr>
        <w:t xml:space="preserve">особовий склад штатних військово-лікарських </w:t>
      </w:r>
      <w:r w:rsidR="00D56735">
        <w:rPr>
          <w:b/>
        </w:rPr>
        <w:t xml:space="preserve">комісій (ВЛК, </w:t>
      </w:r>
      <w:proofErr w:type="spellStart"/>
      <w:r w:rsidR="00D56735" w:rsidRPr="00D56735">
        <w:rPr>
          <w:b/>
        </w:rPr>
        <w:t>пп</w:t>
      </w:r>
      <w:proofErr w:type="spellEnd"/>
      <w:r w:rsidR="00D56735" w:rsidRPr="00D56735">
        <w:rPr>
          <w:b/>
        </w:rPr>
        <w:t>. “г” п. 1 ч. 1 ст. 3 ЗУ “Про запобігання корупції”);</w:t>
      </w:r>
    </w:p>
    <w:p w:rsidR="00D775FD" w:rsidRDefault="00D56735" w:rsidP="00D56735">
      <w:pPr>
        <w:pStyle w:val="a3"/>
        <w:spacing w:before="215"/>
        <w:ind w:right="107" w:firstLine="720"/>
      </w:pPr>
      <w:r w:rsidRPr="00D56735">
        <w:rPr>
          <w:b/>
          <w:szCs w:val="22"/>
        </w:rPr>
        <w:t>голів та членів лікарсько-консультативних комісій (ЛКК) (</w:t>
      </w:r>
      <w:proofErr w:type="spellStart"/>
      <w:r w:rsidRPr="00D56735">
        <w:rPr>
          <w:b/>
          <w:szCs w:val="22"/>
        </w:rPr>
        <w:t>пп</w:t>
      </w:r>
      <w:proofErr w:type="spellEnd"/>
      <w:r w:rsidRPr="00D56735">
        <w:rPr>
          <w:b/>
          <w:szCs w:val="22"/>
        </w:rPr>
        <w:t xml:space="preserve">. “ґ” п. 2 ч. 1 ст. </w:t>
      </w:r>
      <w:r w:rsidR="000F4172">
        <w:rPr>
          <w:b/>
          <w:szCs w:val="22"/>
        </w:rPr>
        <w:t xml:space="preserve">3 ЗУ “Про запобігання корупції”. </w:t>
      </w:r>
      <w:r w:rsidR="00C24319">
        <w:t>У зв’язку із цим, вищезазначені особи мають подавати електронні декларації в Реєстр декларацій на офіційному сайті</w:t>
      </w:r>
      <w:r w:rsidR="00C24319">
        <w:rPr>
          <w:spacing w:val="-1"/>
        </w:rPr>
        <w:t xml:space="preserve"> </w:t>
      </w:r>
      <w:r w:rsidR="00C24319">
        <w:t>Національного агентства з запобігання кору</w:t>
      </w:r>
      <w:r w:rsidR="00C24319">
        <w:t>пції (НАЗК). Вид декларацій залежить від того, коли та в яку комісію вони були включені.</w:t>
      </w:r>
    </w:p>
    <w:p w:rsidR="00D775FD" w:rsidRDefault="00C24319">
      <w:pPr>
        <w:pStyle w:val="a3"/>
        <w:spacing w:before="3"/>
        <w:ind w:right="117" w:firstLine="725"/>
      </w:pPr>
      <w:r>
        <w:t>Особи, які</w:t>
      </w:r>
      <w:r>
        <w:rPr>
          <w:spacing w:val="-6"/>
        </w:rPr>
        <w:t xml:space="preserve"> </w:t>
      </w:r>
      <w:r>
        <w:t xml:space="preserve">станом на </w:t>
      </w:r>
      <w:r>
        <w:rPr>
          <w:b/>
        </w:rPr>
        <w:t xml:space="preserve">11.10.2023 </w:t>
      </w:r>
      <w:r>
        <w:t>включно вже перебували у</w:t>
      </w:r>
      <w:r>
        <w:rPr>
          <w:spacing w:val="-6"/>
        </w:rPr>
        <w:t xml:space="preserve"> </w:t>
      </w:r>
      <w:r>
        <w:t>складі</w:t>
      </w:r>
      <w:r>
        <w:rPr>
          <w:spacing w:val="-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 xml:space="preserve">комісій та продовжують там перебувати, слід подати лише щорічну декларацію з позначкою «Я продовжую виконувати функції держави або місцевого самоврядування» за 2023 рік до </w:t>
      </w:r>
      <w:r>
        <w:rPr>
          <w:b/>
        </w:rPr>
        <w:t xml:space="preserve">31.03.2024 </w:t>
      </w:r>
      <w:r>
        <w:t>включно.</w:t>
      </w:r>
    </w:p>
    <w:p w:rsidR="00D775FD" w:rsidRDefault="00C24319">
      <w:pPr>
        <w:spacing w:before="273"/>
        <w:ind w:left="119" w:firstLine="725"/>
        <w:rPr>
          <w:sz w:val="24"/>
        </w:rPr>
      </w:pPr>
      <w:r>
        <w:rPr>
          <w:sz w:val="24"/>
        </w:rPr>
        <w:t xml:space="preserve">Якщо Ви плануєте </w:t>
      </w:r>
      <w:proofErr w:type="spellStart"/>
      <w:r>
        <w:rPr>
          <w:sz w:val="24"/>
        </w:rPr>
        <w:t>призначитись</w:t>
      </w:r>
      <w:proofErr w:type="spellEnd"/>
      <w:r>
        <w:rPr>
          <w:sz w:val="24"/>
        </w:rPr>
        <w:t xml:space="preserve"> до складу штатної М(ВЛ)К в період </w:t>
      </w:r>
      <w:r>
        <w:rPr>
          <w:b/>
          <w:sz w:val="24"/>
        </w:rPr>
        <w:t>з 01.01.2024 до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31.03.2024 </w:t>
      </w:r>
      <w:r>
        <w:rPr>
          <w:sz w:val="24"/>
        </w:rPr>
        <w:t>потрібно подати:</w:t>
      </w:r>
    </w:p>
    <w:p w:rsidR="00D775FD" w:rsidRDefault="00C24319">
      <w:pPr>
        <w:pStyle w:val="a5"/>
        <w:numPr>
          <w:ilvl w:val="0"/>
          <w:numId w:val="2"/>
        </w:numPr>
        <w:tabs>
          <w:tab w:val="left" w:pos="805"/>
        </w:tabs>
        <w:spacing w:before="1" w:line="275" w:lineRule="exact"/>
        <w:ind w:left="805" w:right="0" w:hanging="143"/>
        <w:jc w:val="left"/>
        <w:rPr>
          <w:sz w:val="24"/>
        </w:rPr>
      </w:pPr>
      <w:r>
        <w:rPr>
          <w:sz w:val="24"/>
        </w:rPr>
        <w:t>декларацію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рік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призначення;</w:t>
      </w:r>
    </w:p>
    <w:p w:rsidR="00D775FD" w:rsidRPr="000F4172" w:rsidRDefault="000F4172" w:rsidP="000F4172">
      <w:pPr>
        <w:tabs>
          <w:tab w:val="left" w:pos="789"/>
        </w:tabs>
        <w:spacing w:line="242" w:lineRule="auto"/>
        <w:rPr>
          <w:b/>
          <w:sz w:val="24"/>
        </w:rPr>
      </w:pPr>
      <w:r>
        <w:rPr>
          <w:sz w:val="24"/>
        </w:rPr>
        <w:tab/>
      </w:r>
      <w:bookmarkStart w:id="1" w:name="_GoBack"/>
      <w:bookmarkEnd w:id="1"/>
      <w:r w:rsidR="00C24319" w:rsidRPr="000F4172">
        <w:rPr>
          <w:sz w:val="24"/>
        </w:rPr>
        <w:t>після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призначення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-</w:t>
      </w:r>
      <w:r w:rsidR="00C24319" w:rsidRPr="000F4172">
        <w:rPr>
          <w:spacing w:val="-16"/>
          <w:sz w:val="24"/>
        </w:rPr>
        <w:t xml:space="preserve"> </w:t>
      </w:r>
      <w:r w:rsidR="00C24319" w:rsidRPr="000F4172">
        <w:rPr>
          <w:sz w:val="24"/>
        </w:rPr>
        <w:t>щорічну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декларацію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з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позначкою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«я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продовжую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виконувати</w:t>
      </w:r>
      <w:r w:rsidR="00C24319" w:rsidRPr="000F4172">
        <w:rPr>
          <w:spacing w:val="-15"/>
          <w:sz w:val="24"/>
        </w:rPr>
        <w:t xml:space="preserve"> </w:t>
      </w:r>
      <w:r w:rsidR="00C24319" w:rsidRPr="000F4172">
        <w:rPr>
          <w:sz w:val="24"/>
        </w:rPr>
        <w:t>функції держави або місцевого самоврядування» за 2023 рік</w:t>
      </w:r>
      <w:r w:rsidR="00C24319" w:rsidRPr="000F4172">
        <w:rPr>
          <w:spacing w:val="40"/>
          <w:sz w:val="24"/>
        </w:rPr>
        <w:t xml:space="preserve"> </w:t>
      </w:r>
      <w:r w:rsidR="00C24319" w:rsidRPr="000F4172">
        <w:rPr>
          <w:sz w:val="24"/>
        </w:rPr>
        <w:t xml:space="preserve">- </w:t>
      </w:r>
      <w:r w:rsidR="00C24319" w:rsidRPr="000F4172">
        <w:rPr>
          <w:b/>
          <w:sz w:val="24"/>
        </w:rPr>
        <w:t>до 31.03.2024 вк</w:t>
      </w:r>
      <w:r w:rsidR="00C24319" w:rsidRPr="000F4172">
        <w:rPr>
          <w:b/>
          <w:sz w:val="24"/>
        </w:rPr>
        <w:t>лючно.</w:t>
      </w:r>
    </w:p>
    <w:p w:rsidR="00D775FD" w:rsidRDefault="00C24319">
      <w:pPr>
        <w:spacing w:before="272"/>
        <w:ind w:left="119" w:right="104" w:firstLine="605"/>
        <w:jc w:val="both"/>
        <w:rPr>
          <w:sz w:val="24"/>
        </w:rPr>
      </w:pPr>
      <w:r>
        <w:rPr>
          <w:sz w:val="24"/>
        </w:rPr>
        <w:t>Я</w:t>
      </w:r>
      <w:r>
        <w:rPr>
          <w:sz w:val="24"/>
        </w:rPr>
        <w:t xml:space="preserve">кщо Ви будете включені до складу </w:t>
      </w:r>
      <w:r>
        <w:rPr>
          <w:b/>
          <w:sz w:val="24"/>
        </w:rPr>
        <w:t xml:space="preserve">лікарсько-консультативної комісії (ЛКК) </w:t>
      </w:r>
      <w:r>
        <w:rPr>
          <w:sz w:val="24"/>
        </w:rPr>
        <w:t xml:space="preserve">Вам необхідно здійснити такі дії (якщо включення до комісії відбулося в період з </w:t>
      </w:r>
      <w:r>
        <w:rPr>
          <w:b/>
          <w:sz w:val="24"/>
        </w:rPr>
        <w:t xml:space="preserve">01.01.2024 до </w:t>
      </w:r>
      <w:r>
        <w:rPr>
          <w:b/>
          <w:spacing w:val="-2"/>
          <w:sz w:val="24"/>
        </w:rPr>
        <w:t>31.03.2024)</w:t>
      </w:r>
      <w:r>
        <w:rPr>
          <w:spacing w:val="-2"/>
          <w:sz w:val="24"/>
        </w:rPr>
        <w:t>:</w:t>
      </w:r>
    </w:p>
    <w:p w:rsidR="00D775FD" w:rsidRDefault="00C24319">
      <w:pPr>
        <w:pStyle w:val="a5"/>
        <w:numPr>
          <w:ilvl w:val="1"/>
          <w:numId w:val="2"/>
        </w:numPr>
        <w:tabs>
          <w:tab w:val="left" w:pos="928"/>
        </w:tabs>
        <w:spacing w:line="242" w:lineRule="auto"/>
        <w:ind w:right="113" w:firstLine="662"/>
        <w:rPr>
          <w:sz w:val="24"/>
        </w:rPr>
      </w:pPr>
      <w:r>
        <w:rPr>
          <w:sz w:val="24"/>
        </w:rPr>
        <w:t>подати декларацію кандидата на посаду</w:t>
      </w:r>
      <w:r>
        <w:rPr>
          <w:spacing w:val="-3"/>
          <w:sz w:val="24"/>
        </w:rPr>
        <w:t xml:space="preserve"> </w:t>
      </w:r>
      <w:r>
        <w:rPr>
          <w:sz w:val="24"/>
        </w:rPr>
        <w:t>за 2023 рік – протягом 10 календарних днів з дня включення до складу комісії.</w:t>
      </w:r>
    </w:p>
    <w:p w:rsidR="00D775FD" w:rsidRDefault="00C24319">
      <w:pPr>
        <w:pStyle w:val="a5"/>
        <w:numPr>
          <w:ilvl w:val="1"/>
          <w:numId w:val="2"/>
        </w:numPr>
        <w:tabs>
          <w:tab w:val="left" w:pos="972"/>
        </w:tabs>
        <w:spacing w:line="242" w:lineRule="auto"/>
        <w:ind w:right="114" w:firstLine="662"/>
        <w:rPr>
          <w:sz w:val="24"/>
        </w:rPr>
      </w:pPr>
      <w:r>
        <w:rPr>
          <w:sz w:val="24"/>
        </w:rPr>
        <w:t>щорічну декларацію з позначкою «я продовжую виконувати функції держави або місцевого самоврядування» за 2023 рік</w:t>
      </w:r>
      <w:r>
        <w:rPr>
          <w:spacing w:val="40"/>
          <w:sz w:val="24"/>
        </w:rPr>
        <w:t xml:space="preserve"> </w:t>
      </w:r>
      <w:r>
        <w:rPr>
          <w:sz w:val="24"/>
        </w:rPr>
        <w:t>- до 31.03.2024 включно.</w:t>
      </w:r>
    </w:p>
    <w:p w:rsidR="00D775FD" w:rsidRDefault="00C24319">
      <w:pPr>
        <w:pStyle w:val="1"/>
        <w:spacing w:before="223"/>
        <w:ind w:right="103" w:firstLine="720"/>
      </w:pPr>
      <w:r>
        <w:t>Якщо Ви звільняєтесь з посади або виходите зі складу комісії, то повинні подати декларацію при звільненні протягом 30 календарних днів з дня припинення відповідної діяльності (</w:t>
      </w:r>
      <w:proofErr w:type="spellStart"/>
      <w:r>
        <w:t>абз</w:t>
      </w:r>
      <w:proofErr w:type="spellEnd"/>
      <w:r>
        <w:t>. 4 ч. 3 ст. 45 Закону).</w:t>
      </w:r>
    </w:p>
    <w:p w:rsidR="00D775FD" w:rsidRDefault="00C24319">
      <w:pPr>
        <w:pStyle w:val="a3"/>
        <w:spacing w:before="228"/>
        <w:ind w:right="120" w:firstLine="725"/>
      </w:pPr>
      <w:r>
        <w:t>Звертаю увагу, що більшість інформації, необхідної В</w:t>
      </w:r>
      <w:r>
        <w:t>ам для заповнення декларації, міститься у відкритих державних реєстрах:</w:t>
      </w:r>
    </w:p>
    <w:p w:rsidR="00D775FD" w:rsidRDefault="00C24319">
      <w:pPr>
        <w:pStyle w:val="a5"/>
        <w:numPr>
          <w:ilvl w:val="1"/>
          <w:numId w:val="2"/>
        </w:numPr>
        <w:tabs>
          <w:tab w:val="left" w:pos="1083"/>
        </w:tabs>
        <w:spacing w:before="12" w:line="232" w:lineRule="auto"/>
        <w:ind w:right="114" w:firstLine="725"/>
        <w:rPr>
          <w:b/>
          <w:sz w:val="24"/>
        </w:rPr>
      </w:pPr>
      <w:r>
        <w:rPr>
          <w:b/>
          <w:sz w:val="24"/>
        </w:rPr>
        <w:t>Єдиний державний реєстр юридичних осіб, фізичних осіб підприємців та громадських формувань (</w:t>
      </w:r>
      <w:r>
        <w:rPr>
          <w:sz w:val="24"/>
        </w:rPr>
        <w:t>інформація для заповнення розділів 8</w:t>
      </w:r>
      <w:r>
        <w:rPr>
          <w:spacing w:val="22"/>
          <w:sz w:val="24"/>
        </w:rPr>
        <w:t xml:space="preserve"> </w:t>
      </w:r>
      <w:r>
        <w:rPr>
          <w:sz w:val="24"/>
        </w:rPr>
        <w:t>«Корпоративні права» та</w:t>
      </w:r>
      <w:r>
        <w:rPr>
          <w:spacing w:val="21"/>
          <w:sz w:val="24"/>
        </w:rPr>
        <w:t xml:space="preserve"> </w:t>
      </w:r>
      <w:r>
        <w:rPr>
          <w:sz w:val="24"/>
        </w:rPr>
        <w:t>9</w:t>
      </w:r>
    </w:p>
    <w:p w:rsidR="00D775FD" w:rsidRDefault="00C24319">
      <w:pPr>
        <w:pStyle w:val="a3"/>
        <w:spacing w:before="7" w:line="237" w:lineRule="auto"/>
        <w:ind w:right="123"/>
      </w:pPr>
      <w:r>
        <w:t xml:space="preserve">«Юридичні особи, кінцевим </w:t>
      </w:r>
      <w:proofErr w:type="spellStart"/>
      <w:r>
        <w:t>бен</w:t>
      </w:r>
      <w:r>
        <w:t>ефіціарним</w:t>
      </w:r>
      <w:proofErr w:type="spellEnd"/>
      <w:r>
        <w:t xml:space="preserve"> власником (контролером) яких є суб’єкт декларування або члени його сім’ї»: </w:t>
      </w:r>
      <w:hyperlink r:id="rId7">
        <w:r>
          <w:rPr>
            <w:color w:val="0000FF"/>
            <w:u w:val="single" w:color="0000FF"/>
          </w:rPr>
          <w:t>https://usr.minjust.gov.ua/ua/freesearch</w:t>
        </w:r>
      </w:hyperlink>
      <w:r>
        <w:rPr>
          <w:color w:val="0000FF"/>
          <w:u w:val="single" w:color="0000FF"/>
        </w:rPr>
        <w:t>);</w:t>
      </w:r>
    </w:p>
    <w:p w:rsidR="00D775FD" w:rsidRDefault="00C24319">
      <w:pPr>
        <w:pStyle w:val="a5"/>
        <w:numPr>
          <w:ilvl w:val="1"/>
          <w:numId w:val="2"/>
        </w:numPr>
        <w:tabs>
          <w:tab w:val="left" w:pos="1216"/>
        </w:tabs>
        <w:spacing w:before="3"/>
        <w:ind w:right="103" w:firstLine="662"/>
        <w:rPr>
          <w:b/>
          <w:sz w:val="24"/>
        </w:rPr>
      </w:pPr>
      <w:r>
        <w:rPr>
          <w:b/>
          <w:sz w:val="24"/>
        </w:rPr>
        <w:t>Єдиний державний реєстр МВС (і</w:t>
      </w:r>
      <w:r>
        <w:rPr>
          <w:sz w:val="24"/>
        </w:rPr>
        <w:t>нформація про транспортні засоби, які</w:t>
      </w:r>
      <w:r>
        <w:rPr>
          <w:sz w:val="24"/>
        </w:rPr>
        <w:t xml:space="preserve"> перебувають у особи на праві власності чи користування: </w:t>
      </w:r>
      <w:hyperlink r:id="rId8">
        <w:r>
          <w:rPr>
            <w:color w:val="0000FF"/>
            <w:spacing w:val="-2"/>
            <w:sz w:val="24"/>
            <w:u w:val="single" w:color="0000FF"/>
          </w:rPr>
          <w:t>https://igov.org.ua/service/1397/general</w:t>
        </w:r>
      </w:hyperlink>
      <w:r>
        <w:rPr>
          <w:color w:val="0000FF"/>
          <w:spacing w:val="-2"/>
          <w:sz w:val="24"/>
          <w:u w:val="single" w:color="0000FF"/>
        </w:rPr>
        <w:t>);</w:t>
      </w:r>
    </w:p>
    <w:p w:rsidR="00D775FD" w:rsidRDefault="00C24319">
      <w:pPr>
        <w:pStyle w:val="a5"/>
        <w:numPr>
          <w:ilvl w:val="1"/>
          <w:numId w:val="2"/>
        </w:numPr>
        <w:tabs>
          <w:tab w:val="left" w:pos="962"/>
        </w:tabs>
        <w:ind w:right="100" w:firstLine="662"/>
        <w:rPr>
          <w:b/>
          <w:sz w:val="24"/>
        </w:rPr>
      </w:pPr>
      <w:r>
        <w:rPr>
          <w:b/>
          <w:sz w:val="24"/>
        </w:rPr>
        <w:t xml:space="preserve">Реєстр застрахованих осіб Пенсійного фонду України </w:t>
      </w:r>
      <w:r>
        <w:rPr>
          <w:sz w:val="24"/>
        </w:rPr>
        <w:t>(інформація про отримані протягом року доходи</w:t>
      </w:r>
      <w:r>
        <w:rPr>
          <w:sz w:val="24"/>
        </w:rPr>
        <w:t xml:space="preserve">: </w:t>
      </w:r>
      <w:hyperlink r:id="rId9">
        <w:r>
          <w:rPr>
            <w:color w:val="0000FF"/>
            <w:sz w:val="24"/>
            <w:u w:val="single" w:color="0000FF"/>
          </w:rPr>
          <w:t>http://portal.pfu.gov.ua/sidebar/Templates/InfoInsurer</w:t>
        </w:r>
      </w:hyperlink>
      <w:r>
        <w:rPr>
          <w:color w:val="0000FF"/>
          <w:sz w:val="24"/>
          <w:u w:val="single" w:color="0000FF"/>
        </w:rPr>
        <w:t xml:space="preserve">), </w:t>
      </w:r>
      <w:r>
        <w:rPr>
          <w:sz w:val="24"/>
        </w:rPr>
        <w:t xml:space="preserve">а також відомості про доходи можна отримати, сформувавши запит в особистому кабінеті на сайті </w:t>
      </w:r>
      <w:r>
        <w:rPr>
          <w:b/>
          <w:sz w:val="24"/>
        </w:rPr>
        <w:t>Державної фіскальної служби з</w:t>
      </w:r>
      <w:r>
        <w:rPr>
          <w:b/>
          <w:sz w:val="24"/>
        </w:rPr>
        <w:t>а посиланням</w:t>
      </w:r>
      <w:r>
        <w:rPr>
          <w:sz w:val="24"/>
        </w:rPr>
        <w:t xml:space="preserve">: </w:t>
      </w:r>
      <w:hyperlink r:id="rId10">
        <w:r>
          <w:rPr>
            <w:color w:val="0000FF"/>
            <w:sz w:val="24"/>
            <w:u w:val="single" w:color="0000FF"/>
          </w:rPr>
          <w:t>https://cabinet.tax.gov.ua/login</w:t>
        </w:r>
      </w:hyperlink>
      <w:r>
        <w:rPr>
          <w:color w:val="0000FF"/>
          <w:sz w:val="24"/>
          <w:u w:val="single" w:color="0000FF"/>
        </w:rPr>
        <w:t>);</w:t>
      </w:r>
    </w:p>
    <w:p w:rsidR="00D775FD" w:rsidRDefault="00C24319">
      <w:pPr>
        <w:pStyle w:val="a5"/>
        <w:numPr>
          <w:ilvl w:val="1"/>
          <w:numId w:val="2"/>
        </w:numPr>
        <w:tabs>
          <w:tab w:val="left" w:pos="919"/>
        </w:tabs>
        <w:ind w:right="103" w:firstLine="662"/>
        <w:jc w:val="left"/>
        <w:rPr>
          <w:sz w:val="24"/>
        </w:rPr>
      </w:pPr>
      <w:r>
        <w:rPr>
          <w:b/>
          <w:sz w:val="24"/>
        </w:rPr>
        <w:t>Реєстр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цивільних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повітряних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суден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України,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Суднова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книга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України,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Державний судновий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реєстр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(інформація</w:t>
      </w:r>
      <w:r>
        <w:rPr>
          <w:spacing w:val="80"/>
          <w:sz w:val="24"/>
        </w:rPr>
        <w:t xml:space="preserve"> </w:t>
      </w:r>
      <w:r>
        <w:rPr>
          <w:sz w:val="24"/>
        </w:rPr>
        <w:t>про</w:t>
      </w:r>
      <w:r>
        <w:rPr>
          <w:spacing w:val="80"/>
          <w:sz w:val="24"/>
        </w:rPr>
        <w:t xml:space="preserve"> </w:t>
      </w:r>
      <w:r>
        <w:rPr>
          <w:sz w:val="24"/>
        </w:rPr>
        <w:t>повітряні</w:t>
      </w:r>
      <w:r>
        <w:rPr>
          <w:spacing w:val="80"/>
          <w:sz w:val="24"/>
        </w:rPr>
        <w:t xml:space="preserve"> </w:t>
      </w:r>
      <w:r>
        <w:rPr>
          <w:sz w:val="24"/>
        </w:rPr>
        <w:t>судна,</w:t>
      </w:r>
      <w:r>
        <w:rPr>
          <w:spacing w:val="80"/>
          <w:sz w:val="24"/>
        </w:rPr>
        <w:t xml:space="preserve"> </w:t>
      </w:r>
      <w:r>
        <w:rPr>
          <w:sz w:val="24"/>
        </w:rPr>
        <w:t>морський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річковий</w:t>
      </w:r>
      <w:r>
        <w:rPr>
          <w:spacing w:val="80"/>
          <w:sz w:val="24"/>
        </w:rPr>
        <w:t xml:space="preserve"> </w:t>
      </w:r>
      <w:r>
        <w:rPr>
          <w:sz w:val="24"/>
        </w:rPr>
        <w:t>транспорт:</w:t>
      </w:r>
      <w:r>
        <w:rPr>
          <w:spacing w:val="80"/>
          <w:sz w:val="24"/>
        </w:rPr>
        <w:t xml:space="preserve"> </w:t>
      </w:r>
      <w:hyperlink r:id="rId11">
        <w:r>
          <w:rPr>
            <w:color w:val="0000FF"/>
            <w:spacing w:val="-2"/>
            <w:sz w:val="24"/>
            <w:u w:val="single" w:color="0000FF"/>
          </w:rPr>
          <w:t>https://avia.gov.ua/state-civil-aircraft-register-of-ukraine/,</w:t>
        </w:r>
      </w:hyperlink>
      <w:r>
        <w:rPr>
          <w:color w:val="0000FF"/>
          <w:spacing w:val="40"/>
          <w:sz w:val="24"/>
        </w:rPr>
        <w:t xml:space="preserve">  </w:t>
      </w:r>
      <w:hyperlink r:id="rId12">
        <w:r>
          <w:rPr>
            <w:color w:val="0000FF"/>
            <w:spacing w:val="-2"/>
            <w:sz w:val="24"/>
            <w:u w:val="single" w:color="0000FF"/>
          </w:rPr>
          <w:t>https://mara</w:t>
        </w:r>
        <w:r>
          <w:rPr>
            <w:color w:val="0000FF"/>
            <w:spacing w:val="-2"/>
            <w:sz w:val="24"/>
            <w:u w:val="single" w:color="0000FF"/>
          </w:rPr>
          <w:t>d.gov.ua/ua/poslugi/derzhavnij-sudnovij-reyestr-ukrayini</w:t>
        </w:r>
      </w:hyperlink>
      <w:r>
        <w:rPr>
          <w:spacing w:val="-2"/>
          <w:sz w:val="24"/>
        </w:rPr>
        <w:t>;</w:t>
      </w:r>
    </w:p>
    <w:p w:rsidR="00D775FD" w:rsidRDefault="00D775FD">
      <w:pPr>
        <w:rPr>
          <w:sz w:val="24"/>
        </w:rPr>
        <w:sectPr w:rsidR="00D775FD">
          <w:pgSz w:w="12240" w:h="15840"/>
          <w:pgMar w:top="200" w:right="740" w:bottom="280" w:left="1580" w:header="720" w:footer="720" w:gutter="0"/>
          <w:cols w:space="720"/>
        </w:sectPr>
      </w:pPr>
    </w:p>
    <w:p w:rsidR="00D775FD" w:rsidRDefault="00C24319">
      <w:pPr>
        <w:pStyle w:val="a5"/>
        <w:numPr>
          <w:ilvl w:val="1"/>
          <w:numId w:val="2"/>
        </w:numPr>
        <w:tabs>
          <w:tab w:val="left" w:pos="1063"/>
        </w:tabs>
        <w:spacing w:before="75"/>
        <w:ind w:right="113" w:firstLine="662"/>
        <w:rPr>
          <w:sz w:val="24"/>
        </w:rPr>
      </w:pPr>
      <w:r>
        <w:rPr>
          <w:sz w:val="24"/>
        </w:rPr>
        <w:lastRenderedPageBreak/>
        <w:t xml:space="preserve">інформацію щодо </w:t>
      </w:r>
      <w:r>
        <w:rPr>
          <w:b/>
          <w:sz w:val="24"/>
        </w:rPr>
        <w:t xml:space="preserve">зареєстрованих патентів на винаходи, корисні моделі, промислові знаки </w:t>
      </w:r>
      <w:r>
        <w:rPr>
          <w:sz w:val="24"/>
        </w:rPr>
        <w:t>та інші відомості, які необхідні для заповнення розділу 6 «Нематеріальні активи» можна знайти за посил</w:t>
      </w:r>
      <w:r>
        <w:rPr>
          <w:sz w:val="24"/>
        </w:rPr>
        <w:t xml:space="preserve">анням: </w:t>
      </w:r>
      <w:hyperlink r:id="rId13">
        <w:r>
          <w:rPr>
            <w:color w:val="0000FF"/>
            <w:sz w:val="24"/>
            <w:u w:val="single" w:color="0000FF"/>
          </w:rPr>
          <w:t>https://data.gov.ua/dataset/6f3ad6c8-f303-4c2c-a36a-</w:t>
        </w:r>
      </w:hyperlink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pacing w:val="-2"/>
            <w:sz w:val="24"/>
            <w:u w:val="single" w:color="0000FF"/>
          </w:rPr>
          <w:t>fa84c5b4e876</w:t>
        </w:r>
        <w:r>
          <w:rPr>
            <w:spacing w:val="-2"/>
            <w:sz w:val="24"/>
          </w:rPr>
          <w:t>.</w:t>
        </w:r>
      </w:hyperlink>
    </w:p>
    <w:p w:rsidR="00D775FD" w:rsidRDefault="00C24319">
      <w:pPr>
        <w:pStyle w:val="a3"/>
        <w:spacing w:line="242" w:lineRule="auto"/>
        <w:ind w:right="111" w:firstLine="485"/>
      </w:pPr>
      <w:r>
        <w:t>З правилами користування вищезазначеними реєстрами можна ознайомитись на сайтах відповідних органів державної влади.</w:t>
      </w:r>
    </w:p>
    <w:p w:rsidR="00D775FD" w:rsidRDefault="00C24319">
      <w:pPr>
        <w:pStyle w:val="a3"/>
        <w:spacing w:line="242" w:lineRule="auto"/>
        <w:ind w:right="121" w:firstLine="485"/>
      </w:pPr>
      <w:r>
        <w:t>Інформація, яка міститься у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 xml:space="preserve">реєстрах, може бути не завжди повною, та періодично </w:t>
      </w:r>
      <w:r>
        <w:rPr>
          <w:spacing w:val="-2"/>
        </w:rPr>
        <w:t>оновлюється.</w:t>
      </w:r>
    </w:p>
    <w:p w:rsidR="00D775FD" w:rsidRDefault="00C24319">
      <w:pPr>
        <w:pStyle w:val="a3"/>
        <w:ind w:right="103" w:firstLine="485"/>
      </w:pPr>
      <w:r>
        <w:t xml:space="preserve">В </w:t>
      </w:r>
      <w:r>
        <w:rPr>
          <w:b/>
        </w:rPr>
        <w:t xml:space="preserve">Реєстрі декларацій на сайті НАЗК </w:t>
      </w:r>
      <w:r>
        <w:t xml:space="preserve">є спеціальна функція (кнопка) </w:t>
      </w:r>
      <w:r>
        <w:rPr>
          <w:b/>
        </w:rPr>
        <w:t xml:space="preserve">«Дані для декларації», </w:t>
      </w:r>
      <w:r>
        <w:t>де</w:t>
      </w:r>
      <w:r>
        <w:rPr>
          <w:spacing w:val="-7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автоматично</w:t>
      </w:r>
      <w:r>
        <w:rPr>
          <w:spacing w:val="-6"/>
        </w:rPr>
        <w:t xml:space="preserve"> </w:t>
      </w:r>
      <w:r>
        <w:t>отримувати наявну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реєстрах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базах</w:t>
      </w:r>
      <w:r>
        <w:rPr>
          <w:spacing w:val="-6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 xml:space="preserve">інформацію про: об’єкти нерухомості, у </w:t>
      </w:r>
      <w:proofErr w:type="spellStart"/>
      <w:r>
        <w:t>т.ч</w:t>
      </w:r>
      <w:proofErr w:type="spellEnd"/>
      <w:r>
        <w:t>. земельні ділянки; об’єкти незавершеного будівництва; транспортні засоби;</w:t>
      </w:r>
      <w:r>
        <w:rPr>
          <w:spacing w:val="40"/>
        </w:rPr>
        <w:t xml:space="preserve"> </w:t>
      </w:r>
      <w:r>
        <w:t xml:space="preserve">корпоративні права в </w:t>
      </w:r>
      <w:r>
        <w:t xml:space="preserve">товариствах; кінцевого </w:t>
      </w:r>
      <w:proofErr w:type="spellStart"/>
      <w:r>
        <w:t>бенефіціарного</w:t>
      </w:r>
      <w:proofErr w:type="spellEnd"/>
      <w:r>
        <w:t xml:space="preserve"> власника (контролера);</w:t>
      </w:r>
      <w:r>
        <w:rPr>
          <w:spacing w:val="-15"/>
        </w:rPr>
        <w:t xml:space="preserve"> </w:t>
      </w:r>
      <w:r>
        <w:t>доходи</w:t>
      </w:r>
      <w:r>
        <w:rPr>
          <w:spacing w:val="-15"/>
        </w:rPr>
        <w:t xml:space="preserve"> </w:t>
      </w:r>
      <w:r>
        <w:t>(за</w:t>
      </w:r>
      <w:r>
        <w:rPr>
          <w:spacing w:val="-15"/>
        </w:rPr>
        <w:t xml:space="preserve"> </w:t>
      </w:r>
      <w:r>
        <w:t>даними</w:t>
      </w:r>
      <w:r>
        <w:rPr>
          <w:spacing w:val="-15"/>
        </w:rPr>
        <w:t xml:space="preserve"> </w:t>
      </w:r>
      <w:r>
        <w:t>податкової</w:t>
      </w:r>
      <w:r>
        <w:rPr>
          <w:spacing w:val="-15"/>
        </w:rPr>
        <w:t xml:space="preserve"> </w:t>
      </w:r>
      <w:r>
        <w:t>служби);</w:t>
      </w:r>
      <w:r>
        <w:rPr>
          <w:spacing w:val="-15"/>
        </w:rPr>
        <w:t xml:space="preserve"> </w:t>
      </w:r>
      <w:r>
        <w:t>пенсійні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соціальні</w:t>
      </w:r>
      <w:r>
        <w:rPr>
          <w:spacing w:val="-15"/>
        </w:rPr>
        <w:t xml:space="preserve"> </w:t>
      </w:r>
      <w:r>
        <w:t>виплати;</w:t>
      </w:r>
      <w:r>
        <w:rPr>
          <w:spacing w:val="-15"/>
        </w:rPr>
        <w:t xml:space="preserve"> </w:t>
      </w:r>
      <w:r>
        <w:t>спадщину; обтяження рухомого майна.</w:t>
      </w:r>
    </w:p>
    <w:p w:rsidR="00D775FD" w:rsidRDefault="00C24319">
      <w:pPr>
        <w:spacing w:before="271" w:line="237" w:lineRule="auto"/>
        <w:ind w:left="119" w:right="109" w:firstLine="542"/>
        <w:jc w:val="both"/>
        <w:rPr>
          <w:sz w:val="24"/>
        </w:rPr>
      </w:pPr>
      <w:r>
        <w:rPr>
          <w:sz w:val="24"/>
        </w:rPr>
        <w:t xml:space="preserve">З </w:t>
      </w:r>
      <w:r>
        <w:rPr>
          <w:b/>
          <w:sz w:val="24"/>
        </w:rPr>
        <w:t>порядком заповнення декларації</w:t>
      </w:r>
      <w:r>
        <w:rPr>
          <w:sz w:val="24"/>
        </w:rPr>
        <w:t xml:space="preserve">, Ви можете ознайомитися на офіційному </w:t>
      </w:r>
      <w:r>
        <w:rPr>
          <w:b/>
          <w:sz w:val="24"/>
        </w:rPr>
        <w:t xml:space="preserve">сайті НАЗК </w:t>
      </w:r>
      <w:r>
        <w:rPr>
          <w:sz w:val="24"/>
        </w:rPr>
        <w:t>в розділ</w:t>
      </w:r>
      <w:r>
        <w:rPr>
          <w:sz w:val="24"/>
        </w:rPr>
        <w:t>і «</w:t>
      </w:r>
      <w:r>
        <w:rPr>
          <w:b/>
          <w:sz w:val="24"/>
        </w:rPr>
        <w:t>БАЗА ЗНАНЬ»</w:t>
      </w:r>
      <w:r>
        <w:rPr>
          <w:sz w:val="24"/>
        </w:rPr>
        <w:t xml:space="preserve">, який містить розділ </w:t>
      </w:r>
      <w:r>
        <w:rPr>
          <w:b/>
          <w:sz w:val="24"/>
        </w:rPr>
        <w:t>«ДЕКЛАРУВАННЯ»</w:t>
      </w:r>
      <w:r>
        <w:rPr>
          <w:sz w:val="24"/>
        </w:rPr>
        <w:t>.</w:t>
      </w:r>
    </w:p>
    <w:p w:rsidR="00D775FD" w:rsidRDefault="00C24319">
      <w:pPr>
        <w:pStyle w:val="1"/>
        <w:spacing w:before="11" w:line="237" w:lineRule="auto"/>
        <w:ind w:right="107" w:firstLine="542"/>
      </w:pPr>
      <w:r>
        <w:t>Роз’яснення та консультації що</w:t>
      </w:r>
      <w:r w:rsidR="00AC60AE">
        <w:t>до</w:t>
      </w:r>
      <w:r>
        <w:t xml:space="preserve"> декларування Ви можете отримати в Уповноваженого з антикорупційної діяльності установи!!!</w:t>
      </w:r>
    </w:p>
    <w:p w:rsidR="00D775FD" w:rsidRDefault="00D775FD">
      <w:pPr>
        <w:pStyle w:val="a3"/>
        <w:spacing w:before="1"/>
        <w:ind w:left="0"/>
        <w:jc w:val="left"/>
        <w:rPr>
          <w:b/>
        </w:rPr>
      </w:pPr>
    </w:p>
    <w:p w:rsidR="00D775FD" w:rsidRDefault="00C24319">
      <w:pPr>
        <w:ind w:left="686"/>
        <w:rPr>
          <w:b/>
          <w:sz w:val="24"/>
        </w:rPr>
      </w:pPr>
      <w:r>
        <w:rPr>
          <w:b/>
          <w:sz w:val="24"/>
        </w:rPr>
        <w:t>Кампанія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декларування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рік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триватиме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31.03.2024 </w:t>
      </w:r>
      <w:r>
        <w:rPr>
          <w:b/>
          <w:spacing w:val="-2"/>
          <w:sz w:val="24"/>
        </w:rPr>
        <w:t>року.</w:t>
      </w:r>
    </w:p>
    <w:p w:rsidR="00D775FD" w:rsidRDefault="00C24319">
      <w:pPr>
        <w:spacing w:before="271" w:line="242" w:lineRule="auto"/>
        <w:ind w:left="119" w:right="111" w:firstLine="542"/>
        <w:jc w:val="both"/>
        <w:rPr>
          <w:sz w:val="24"/>
        </w:rPr>
      </w:pPr>
      <w:r>
        <w:rPr>
          <w:b/>
          <w:sz w:val="24"/>
        </w:rPr>
        <w:t xml:space="preserve">НАГАДУЄМО, що за порушення вимог фінансового контролю </w:t>
      </w:r>
      <w:r>
        <w:rPr>
          <w:sz w:val="24"/>
        </w:rPr>
        <w:t>Вас може бути притягнуто до дисциплінарної, адміністративної та кримінальної відповідальності.</w:t>
      </w:r>
    </w:p>
    <w:p w:rsidR="00D775FD" w:rsidRDefault="00D775FD">
      <w:pPr>
        <w:pStyle w:val="a3"/>
        <w:spacing w:before="2"/>
        <w:ind w:left="0"/>
        <w:jc w:val="left"/>
      </w:pPr>
    </w:p>
    <w:p w:rsidR="00D775FD" w:rsidRDefault="00C24319">
      <w:pPr>
        <w:spacing w:line="275" w:lineRule="exact"/>
        <w:ind w:left="547"/>
        <w:rPr>
          <w:b/>
          <w:sz w:val="24"/>
        </w:rPr>
      </w:pPr>
      <w:r>
        <w:rPr>
          <w:b/>
          <w:sz w:val="24"/>
          <w:u w:val="single"/>
        </w:rPr>
        <w:t>Неподання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декларації</w:t>
      </w:r>
    </w:p>
    <w:p w:rsidR="00D775FD" w:rsidRDefault="00C24319">
      <w:pPr>
        <w:pStyle w:val="1"/>
        <w:spacing w:line="274" w:lineRule="exact"/>
        <w:ind w:left="364"/>
      </w:pPr>
      <w:r>
        <w:t>Кримінальна</w:t>
      </w:r>
      <w:r>
        <w:rPr>
          <w:spacing w:val="-11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366-3</w:t>
      </w:r>
      <w:r>
        <w:rPr>
          <w:spacing w:val="-22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rPr>
          <w:spacing w:val="-2"/>
        </w:rPr>
        <w:t>України:</w:t>
      </w:r>
    </w:p>
    <w:p w:rsidR="00D775FD" w:rsidRDefault="00C24319">
      <w:pPr>
        <w:pStyle w:val="a5"/>
        <w:numPr>
          <w:ilvl w:val="0"/>
          <w:numId w:val="1"/>
        </w:numPr>
        <w:tabs>
          <w:tab w:val="left" w:pos="655"/>
        </w:tabs>
        <w:ind w:right="109" w:firstLine="302"/>
        <w:rPr>
          <w:color w:val="333333"/>
          <w:sz w:val="24"/>
        </w:rPr>
      </w:pPr>
      <w:r>
        <w:rPr>
          <w:color w:val="333333"/>
          <w:sz w:val="24"/>
        </w:rPr>
        <w:t>за умисне неподання суб’єктом декларування декларації передбачена кримінальна відповідальність у вигляді штрафу від 2500 до 3000 неоподатковуваних мінімумів доходів громадян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громадських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робіт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строк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від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150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240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годин,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обмеження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волі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строк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до 2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років,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або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позбавлення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волі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строком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рік,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позбавленням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обіймати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певні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посади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чи займатися певною діяльністю на строк до 3 років.</w:t>
      </w:r>
    </w:p>
    <w:p w:rsidR="00D775FD" w:rsidRDefault="00D775FD">
      <w:pPr>
        <w:pStyle w:val="a3"/>
        <w:spacing w:before="4"/>
        <w:ind w:left="0"/>
        <w:jc w:val="left"/>
      </w:pPr>
    </w:p>
    <w:p w:rsidR="00D775FD" w:rsidRDefault="00C24319">
      <w:pPr>
        <w:pStyle w:val="1"/>
        <w:spacing w:line="272" w:lineRule="exact"/>
        <w:ind w:left="422"/>
      </w:pPr>
      <w:r>
        <w:t>Адміністративна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ст. 172-6</w:t>
      </w:r>
      <w:r>
        <w:rPr>
          <w:spacing w:val="-1"/>
        </w:rPr>
        <w:t xml:space="preserve"> </w:t>
      </w:r>
      <w:r>
        <w:rPr>
          <w:spacing w:val="-2"/>
        </w:rPr>
        <w:t>КУпАП:</w:t>
      </w:r>
    </w:p>
    <w:p w:rsidR="00D775FD" w:rsidRDefault="00C24319">
      <w:pPr>
        <w:pStyle w:val="a5"/>
        <w:numPr>
          <w:ilvl w:val="0"/>
          <w:numId w:val="1"/>
        </w:numPr>
        <w:tabs>
          <w:tab w:val="left" w:pos="602"/>
        </w:tabs>
        <w:ind w:right="118" w:firstLine="302"/>
        <w:rPr>
          <w:color w:val="333333"/>
          <w:sz w:val="24"/>
        </w:rPr>
      </w:pPr>
      <w:r>
        <w:rPr>
          <w:color w:val="333333"/>
          <w:sz w:val="24"/>
        </w:rPr>
        <w:t>за несвоєчасне подання без поважних причин декларації передбачена адміністративна відповідальність у вигляді накладення штрафу від 50 до 100 неоподатковуваних мінімумів доходів громадян.</w:t>
      </w:r>
    </w:p>
    <w:p w:rsidR="00D775FD" w:rsidRDefault="00C24319">
      <w:pPr>
        <w:pStyle w:val="a3"/>
        <w:ind w:right="106" w:firstLine="302"/>
      </w:pPr>
      <w:r>
        <w:rPr>
          <w:color w:val="333333"/>
        </w:rPr>
        <w:t>Суб’єктами адміністративної або кримінальної відповідальності за непо</w:t>
      </w:r>
      <w:r>
        <w:rPr>
          <w:color w:val="333333"/>
        </w:rPr>
        <w:t xml:space="preserve">дання або несвоєчасне подання декларації є особи, які зазначені у п. 1,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 xml:space="preserve">. «а», «в» – «ґ» п. 2 ч. 1 ст. 3 Закону, які відповідно до </w:t>
      </w:r>
      <w:proofErr w:type="spellStart"/>
      <w:r>
        <w:rPr>
          <w:color w:val="333333"/>
        </w:rPr>
        <w:t>ч.ч</w:t>
      </w:r>
      <w:proofErr w:type="spellEnd"/>
      <w:r>
        <w:rPr>
          <w:color w:val="333333"/>
        </w:rPr>
        <w:t>. 1, 2 ст. 45 Закону зобов’язані подавати декларацію.</w:t>
      </w:r>
    </w:p>
    <w:p w:rsidR="00D775FD" w:rsidRDefault="00C24319">
      <w:pPr>
        <w:pStyle w:val="a3"/>
        <w:ind w:right="112" w:firstLine="302"/>
      </w:pPr>
      <w:r>
        <w:rPr>
          <w:color w:val="333333"/>
        </w:rPr>
        <w:t>Відомості про осіб, яких притягнуто до відповідальності за вчиненн</w:t>
      </w:r>
      <w:r>
        <w:rPr>
          <w:color w:val="333333"/>
        </w:rPr>
        <w:t>я корупційних або пов’язаних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корупцією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правопорушень,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підлягають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внесенню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Єдиного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державного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 xml:space="preserve">реєстру осіб, які вчинили корупційні або пов’язані з корупцією правопорушення (Реєстру </w:t>
      </w:r>
      <w:r>
        <w:rPr>
          <w:color w:val="333333"/>
          <w:spacing w:val="-2"/>
        </w:rPr>
        <w:t>корупціонерів).</w:t>
      </w:r>
    </w:p>
    <w:p w:rsidR="00D775FD" w:rsidRDefault="00D775FD">
      <w:pPr>
        <w:pStyle w:val="a3"/>
        <w:spacing w:before="19"/>
        <w:ind w:left="0"/>
        <w:jc w:val="left"/>
      </w:pPr>
    </w:p>
    <w:p w:rsidR="00D775FD" w:rsidRDefault="00C24319">
      <w:pPr>
        <w:ind w:left="547"/>
        <w:rPr>
          <w:b/>
          <w:sz w:val="24"/>
        </w:rPr>
      </w:pPr>
      <w:r>
        <w:rPr>
          <w:b/>
          <w:color w:val="333333"/>
          <w:sz w:val="24"/>
          <w:u w:val="single" w:color="333333"/>
        </w:rPr>
        <w:t>За</w:t>
      </w:r>
      <w:r>
        <w:rPr>
          <w:b/>
          <w:color w:val="333333"/>
          <w:spacing w:val="-2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подання недостовірних</w:t>
      </w:r>
      <w:r>
        <w:rPr>
          <w:b/>
          <w:color w:val="333333"/>
          <w:spacing w:val="-7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відомостей</w:t>
      </w:r>
      <w:r>
        <w:rPr>
          <w:b/>
          <w:color w:val="333333"/>
          <w:spacing w:val="-1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у</w:t>
      </w:r>
      <w:r>
        <w:rPr>
          <w:b/>
          <w:color w:val="333333"/>
          <w:spacing w:val="-1"/>
          <w:sz w:val="24"/>
          <w:u w:val="single" w:color="333333"/>
        </w:rPr>
        <w:t xml:space="preserve"> </w:t>
      </w:r>
      <w:r>
        <w:rPr>
          <w:b/>
          <w:color w:val="333333"/>
          <w:spacing w:val="-2"/>
          <w:sz w:val="24"/>
          <w:u w:val="single" w:color="333333"/>
        </w:rPr>
        <w:t>декларації:</w:t>
      </w:r>
    </w:p>
    <w:p w:rsidR="00D775FD" w:rsidRDefault="00C24319">
      <w:pPr>
        <w:pStyle w:val="1"/>
        <w:spacing w:before="3" w:line="272" w:lineRule="exact"/>
        <w:ind w:left="600"/>
        <w:jc w:val="left"/>
      </w:pPr>
      <w:r>
        <w:t>Відповідно до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366-2</w:t>
      </w:r>
      <w:r>
        <w:rPr>
          <w:spacing w:val="-3"/>
        </w:rPr>
        <w:t xml:space="preserve"> </w:t>
      </w:r>
      <w:r>
        <w:t>КК</w:t>
      </w:r>
      <w:r>
        <w:rPr>
          <w:spacing w:val="-1"/>
        </w:rPr>
        <w:t xml:space="preserve"> </w:t>
      </w:r>
      <w:r>
        <w:rPr>
          <w:spacing w:val="-2"/>
        </w:rPr>
        <w:t>України:</w:t>
      </w:r>
    </w:p>
    <w:p w:rsidR="00D775FD" w:rsidRDefault="00C24319">
      <w:pPr>
        <w:pStyle w:val="a5"/>
        <w:numPr>
          <w:ilvl w:val="0"/>
          <w:numId w:val="1"/>
        </w:numPr>
        <w:tabs>
          <w:tab w:val="left" w:pos="631"/>
        </w:tabs>
        <w:ind w:right="98" w:firstLine="245"/>
        <w:rPr>
          <w:sz w:val="24"/>
        </w:rPr>
      </w:pPr>
      <w:r>
        <w:rPr>
          <w:sz w:val="24"/>
        </w:rPr>
        <w:t>умисне внесення суб’єктом декларування завідомо недостовірних відомостей до декларації, якщо такі відомості відрізняються від достовірних на суму від 500 до 2000 прожиткових мінімумів для працездатних осіб, карається штр</w:t>
      </w:r>
      <w:r>
        <w:rPr>
          <w:sz w:val="24"/>
        </w:rPr>
        <w:t>афом від 3000 до 4000 неоподатковуваних мінімумів доходів громадян або громадськими роботами на строк від 150 до 240 годин або обмеженням волі на строк до 2 років, з позбавленням права обіймати певні посади чи займатися певною діяльністю на строк до 3 рокі</w:t>
      </w:r>
      <w:r>
        <w:rPr>
          <w:sz w:val="24"/>
        </w:rPr>
        <w:t>в;</w:t>
      </w:r>
    </w:p>
    <w:p w:rsidR="00D775FD" w:rsidRDefault="00D775FD">
      <w:pPr>
        <w:jc w:val="both"/>
        <w:rPr>
          <w:sz w:val="24"/>
        </w:rPr>
        <w:sectPr w:rsidR="00D775FD">
          <w:pgSz w:w="12240" w:h="15840"/>
          <w:pgMar w:top="200" w:right="740" w:bottom="280" w:left="1580" w:header="720" w:footer="720" w:gutter="0"/>
          <w:cols w:space="720"/>
        </w:sectPr>
      </w:pPr>
    </w:p>
    <w:p w:rsidR="00D775FD" w:rsidRDefault="00C24319">
      <w:pPr>
        <w:pStyle w:val="a5"/>
        <w:numPr>
          <w:ilvl w:val="0"/>
          <w:numId w:val="1"/>
        </w:numPr>
        <w:tabs>
          <w:tab w:val="left" w:pos="684"/>
        </w:tabs>
        <w:spacing w:before="75"/>
        <w:ind w:right="110" w:firstLine="302"/>
        <w:rPr>
          <w:sz w:val="24"/>
        </w:rPr>
      </w:pPr>
      <w:r>
        <w:rPr>
          <w:sz w:val="24"/>
        </w:rPr>
        <w:lastRenderedPageBreak/>
        <w:t xml:space="preserve">умисне внесення суб’єктом декларування завідомо недостовірних відомостей до </w:t>
      </w:r>
      <w:r>
        <w:rPr>
          <w:spacing w:val="-2"/>
          <w:sz w:val="24"/>
        </w:rPr>
        <w:t>декларації, якщо такі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відомості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відрізняються від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достовірних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 суму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понад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2000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прожиткових </w:t>
      </w:r>
      <w:r>
        <w:rPr>
          <w:sz w:val="24"/>
        </w:rPr>
        <w:t xml:space="preserve">мінімумів для працездатних осіб, карається штрафом від 4000 до 5000 тисяч </w:t>
      </w:r>
      <w:r>
        <w:rPr>
          <w:sz w:val="24"/>
        </w:rPr>
        <w:t>неоподатковуваних мінімумів доходів громадян або громадськими роботами на строк від 150 до 240 годин, або обмеженням волі на строк до 2 років, або позбавленням волі на той самий строк, з позбавленням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обіймати певні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посади чи займатися певною діяльніс</w:t>
      </w:r>
      <w:r>
        <w:rPr>
          <w:sz w:val="24"/>
        </w:rPr>
        <w:t>тю на строк до 3 років.</w:t>
      </w:r>
    </w:p>
    <w:p w:rsidR="00D775FD" w:rsidRDefault="00C24319">
      <w:pPr>
        <w:pStyle w:val="a3"/>
        <w:spacing w:before="3"/>
        <w:ind w:right="110" w:firstLine="485"/>
      </w:pPr>
      <w:r>
        <w:t xml:space="preserve">Відповідно </w:t>
      </w:r>
      <w:r>
        <w:rPr>
          <w:b/>
        </w:rPr>
        <w:t>до ч. 4 ст. 172-6</w:t>
      </w:r>
      <w:r>
        <w:rPr>
          <w:b/>
          <w:spacing w:val="-5"/>
        </w:rPr>
        <w:t xml:space="preserve"> </w:t>
      </w:r>
      <w:r>
        <w:rPr>
          <w:b/>
        </w:rPr>
        <w:t xml:space="preserve">КУпАП </w:t>
      </w:r>
      <w:r>
        <w:t>подання завідомо недостовірних відомостей у декларації</w:t>
      </w:r>
      <w:r>
        <w:rPr>
          <w:spacing w:val="-1"/>
        </w:rPr>
        <w:t xml:space="preserve"> </w:t>
      </w:r>
      <w:r>
        <w:t>тягне за собою накладення штрафу від 1000 до 2500 неоподатковуваних мінімумів доходів громадян.</w:t>
      </w:r>
    </w:p>
    <w:p w:rsidR="00D775FD" w:rsidRDefault="00C24319">
      <w:pPr>
        <w:pStyle w:val="a3"/>
        <w:ind w:right="107" w:firstLine="485"/>
      </w:pPr>
      <w:r>
        <w:t>Відповідальність за цією статтею за подання завідомо недостовірних відомостей у декларації</w:t>
      </w:r>
      <w:r>
        <w:rPr>
          <w:spacing w:val="-17"/>
        </w:rPr>
        <w:t xml:space="preserve"> </w:t>
      </w:r>
      <w:r>
        <w:t>стосовно</w:t>
      </w:r>
      <w:r>
        <w:rPr>
          <w:spacing w:val="-15"/>
        </w:rPr>
        <w:t xml:space="preserve"> </w:t>
      </w:r>
      <w:r>
        <w:t>майна</w:t>
      </w:r>
      <w:r>
        <w:rPr>
          <w:spacing w:val="-15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іншого</w:t>
      </w:r>
      <w:r>
        <w:rPr>
          <w:spacing w:val="-15"/>
        </w:rPr>
        <w:t xml:space="preserve"> </w:t>
      </w:r>
      <w:r>
        <w:t>об’єкта</w:t>
      </w:r>
      <w:r>
        <w:rPr>
          <w:spacing w:val="-15"/>
        </w:rPr>
        <w:t xml:space="preserve"> </w:t>
      </w:r>
      <w:r>
        <w:t>декларування,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вартість,</w:t>
      </w:r>
      <w:r>
        <w:rPr>
          <w:spacing w:val="-12"/>
        </w:rPr>
        <w:t xml:space="preserve"> </w:t>
      </w:r>
      <w:r>
        <w:t>настає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випадку, якщо такі відомості відрізняються від достовірних на суму від 100 до 500 прожитков</w:t>
      </w:r>
      <w:r>
        <w:t>их мінімумів для працездатних осіб.</w:t>
      </w:r>
    </w:p>
    <w:p w:rsidR="00D775FD" w:rsidRDefault="00C24319">
      <w:pPr>
        <w:pStyle w:val="a3"/>
        <w:ind w:left="542"/>
      </w:pPr>
      <w:r>
        <w:rPr>
          <w:b/>
          <w:spacing w:val="-2"/>
          <w:sz w:val="22"/>
        </w:rPr>
        <w:t>*</w:t>
      </w:r>
      <w:r>
        <w:rPr>
          <w:b/>
          <w:i/>
          <w:spacing w:val="-2"/>
          <w:sz w:val="22"/>
        </w:rPr>
        <w:t>Примітка.</w:t>
      </w:r>
      <w:r>
        <w:rPr>
          <w:b/>
          <w:i/>
          <w:spacing w:val="-1"/>
          <w:sz w:val="22"/>
        </w:rPr>
        <w:t xml:space="preserve"> </w:t>
      </w:r>
      <w:r>
        <w:rPr>
          <w:spacing w:val="-2"/>
          <w:sz w:val="22"/>
        </w:rPr>
        <w:t>Н</w:t>
      </w:r>
      <w:r>
        <w:rPr>
          <w:spacing w:val="-2"/>
        </w:rPr>
        <w:t>еоподатковуваний</w:t>
      </w:r>
      <w:r>
        <w:rPr>
          <w:spacing w:val="1"/>
        </w:rPr>
        <w:t xml:space="preserve"> </w:t>
      </w:r>
      <w:r>
        <w:rPr>
          <w:spacing w:val="-2"/>
        </w:rPr>
        <w:t>мінімум</w:t>
      </w:r>
      <w:r>
        <w:rPr>
          <w:spacing w:val="1"/>
        </w:rPr>
        <w:t xml:space="preserve"> </w:t>
      </w:r>
      <w:r>
        <w:rPr>
          <w:spacing w:val="-2"/>
        </w:rPr>
        <w:t>доходів</w:t>
      </w:r>
      <w:r>
        <w:t xml:space="preserve"> </w:t>
      </w:r>
      <w:r>
        <w:rPr>
          <w:spacing w:val="-2"/>
        </w:rPr>
        <w:t>громадян</w:t>
      </w:r>
      <w:r>
        <w:rPr>
          <w:spacing w:val="5"/>
        </w:rPr>
        <w:t xml:space="preserve"> </w:t>
      </w: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накладення</w:t>
      </w:r>
      <w:r>
        <w:rPr>
          <w:spacing w:val="-1"/>
        </w:rPr>
        <w:t xml:space="preserve"> </w:t>
      </w:r>
      <w:r>
        <w:rPr>
          <w:spacing w:val="-2"/>
        </w:rPr>
        <w:t>штрафу</w:t>
      </w:r>
      <w:r>
        <w:rPr>
          <w:spacing w:val="-12"/>
        </w:rPr>
        <w:t xml:space="preserve"> </w:t>
      </w:r>
      <w:r>
        <w:rPr>
          <w:spacing w:val="-2"/>
        </w:rPr>
        <w:t>складає</w:t>
      </w:r>
    </w:p>
    <w:p w:rsidR="00D775FD" w:rsidRDefault="00C24319">
      <w:pPr>
        <w:ind w:left="119"/>
        <w:jc w:val="both"/>
      </w:pPr>
      <w:r>
        <w:t>17 грн.</w:t>
      </w:r>
      <w:r>
        <w:rPr>
          <w:spacing w:val="-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rPr>
          <w:spacing w:val="-4"/>
        </w:rPr>
        <w:t>коп.</w:t>
      </w:r>
    </w:p>
    <w:p w:rsidR="00D775FD" w:rsidRDefault="00C24319">
      <w:pPr>
        <w:pStyle w:val="a3"/>
        <w:spacing w:before="252"/>
        <w:ind w:right="120" w:firstLine="485"/>
        <w:rPr>
          <w:b/>
        </w:rPr>
      </w:pPr>
      <w:r>
        <w:t>У разі зазначення у декларації недостовірних відомостей, які відрізняються від достовірних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суму</w:t>
      </w:r>
      <w:r>
        <w:rPr>
          <w:spacing w:val="-1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прожиткових</w:t>
      </w:r>
      <w:r>
        <w:rPr>
          <w:spacing w:val="-12"/>
        </w:rPr>
        <w:t xml:space="preserve"> </w:t>
      </w:r>
      <w:r>
        <w:t>мінімумів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працездатних</w:t>
      </w:r>
      <w:r>
        <w:rPr>
          <w:spacing w:val="-12"/>
        </w:rPr>
        <w:t xml:space="preserve"> </w:t>
      </w:r>
      <w:r>
        <w:t>осіб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суб’єкта</w:t>
      </w:r>
      <w:r>
        <w:rPr>
          <w:spacing w:val="-7"/>
        </w:rPr>
        <w:t xml:space="preserve"> </w:t>
      </w:r>
      <w:r>
        <w:t xml:space="preserve">можуть бути застосовані </w:t>
      </w:r>
      <w:r>
        <w:rPr>
          <w:b/>
        </w:rPr>
        <w:t>заходи дисциплінарного впливу.</w:t>
      </w:r>
    </w:p>
    <w:p w:rsidR="00D775FD" w:rsidRDefault="00C24319">
      <w:pPr>
        <w:pStyle w:val="a3"/>
        <w:spacing w:line="242" w:lineRule="auto"/>
        <w:ind w:right="102" w:firstLine="422"/>
      </w:pPr>
      <w:r>
        <w:rPr>
          <w:b/>
          <w:i/>
          <w:sz w:val="22"/>
        </w:rPr>
        <w:t xml:space="preserve">*Примітка. </w:t>
      </w:r>
      <w:r>
        <w:rPr>
          <w:sz w:val="22"/>
        </w:rPr>
        <w:t>П</w:t>
      </w:r>
      <w:r>
        <w:t>рожитковий мінімум для працездатних осіб станом на 01.01.2023 року складав – 2684 грн.00 коп.</w:t>
      </w:r>
    </w:p>
    <w:p w:rsidR="00D775FD" w:rsidRDefault="00C24319">
      <w:pPr>
        <w:pStyle w:val="a3"/>
        <w:spacing w:before="271"/>
        <w:ind w:right="105" w:firstLine="485"/>
      </w:pPr>
      <w:r>
        <w:t>Особа, яка вчинила корупційне правопорушення або пр</w:t>
      </w:r>
      <w:r>
        <w:t>авопорушення, пов’язане з корупцією, однак судом не застосовано до неї</w:t>
      </w:r>
      <w:r>
        <w:rPr>
          <w:spacing w:val="-1"/>
        </w:rPr>
        <w:t xml:space="preserve"> </w:t>
      </w:r>
      <w:r>
        <w:t>покарання або не накладено на неї</w:t>
      </w:r>
      <w:r>
        <w:rPr>
          <w:spacing w:val="-1"/>
        </w:rPr>
        <w:t xml:space="preserve"> </w:t>
      </w:r>
      <w:r>
        <w:t>стягнення у виді</w:t>
      </w:r>
      <w:r>
        <w:rPr>
          <w:spacing w:val="-10"/>
        </w:rPr>
        <w:t xml:space="preserve"> </w:t>
      </w:r>
      <w:r>
        <w:t>позбавлення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обіймати певні</w:t>
      </w:r>
      <w:r>
        <w:rPr>
          <w:spacing w:val="-10"/>
        </w:rPr>
        <w:t xml:space="preserve"> </w:t>
      </w:r>
      <w:r>
        <w:t>посади</w:t>
      </w:r>
      <w:r>
        <w:rPr>
          <w:spacing w:val="-5"/>
        </w:rPr>
        <w:t xml:space="preserve"> </w:t>
      </w:r>
      <w:r>
        <w:t>або займатися</w:t>
      </w:r>
      <w:r>
        <w:rPr>
          <w:spacing w:val="-6"/>
        </w:rPr>
        <w:t xml:space="preserve"> </w:t>
      </w:r>
      <w:r>
        <w:t>певною</w:t>
      </w:r>
      <w:r>
        <w:rPr>
          <w:spacing w:val="-3"/>
        </w:rPr>
        <w:t xml:space="preserve"> </w:t>
      </w:r>
      <w:r>
        <w:t>діяльністю, пов’язаними з виконанням функцій держави або місцевого самоврядування, або такою, що прирівнюється до цієї</w:t>
      </w:r>
      <w:r>
        <w:rPr>
          <w:spacing w:val="-6"/>
        </w:rPr>
        <w:t xml:space="preserve"> </w:t>
      </w:r>
      <w:r>
        <w:t>діяльності, підлягає</w:t>
      </w:r>
      <w:r>
        <w:rPr>
          <w:spacing w:val="-4"/>
        </w:rPr>
        <w:t xml:space="preserve"> </w:t>
      </w:r>
      <w:r>
        <w:t>притягненню</w:t>
      </w:r>
      <w:r>
        <w:rPr>
          <w:spacing w:val="-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дисциплінарної</w:t>
      </w:r>
      <w:r>
        <w:rPr>
          <w:spacing w:val="-10"/>
        </w:rPr>
        <w:t xml:space="preserve"> </w:t>
      </w:r>
      <w:r>
        <w:t>відповідальності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 xml:space="preserve">встановленому законом порядку </w:t>
      </w:r>
      <w:r>
        <w:rPr>
          <w:color w:val="999999"/>
        </w:rPr>
        <w:t>(ч. 2 ст. 65-1 Закону)</w:t>
      </w:r>
      <w:r>
        <w:t>.</w:t>
      </w:r>
    </w:p>
    <w:p w:rsidR="00D775FD" w:rsidRDefault="00C24319">
      <w:pPr>
        <w:pStyle w:val="a3"/>
        <w:spacing w:before="274"/>
        <w:ind w:right="112" w:firstLine="485"/>
      </w:pPr>
      <w:r>
        <w:t>Відомості про</w:t>
      </w:r>
      <w:r>
        <w:t xml:space="preserve"> осіб, яких притягнуто до відповідальності за вчинення корупційних або пов’язаних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корупцією</w:t>
      </w:r>
      <w:r>
        <w:rPr>
          <w:spacing w:val="-15"/>
        </w:rPr>
        <w:t xml:space="preserve"> </w:t>
      </w:r>
      <w:r>
        <w:t>правопорушень,</w:t>
      </w:r>
      <w:r>
        <w:rPr>
          <w:spacing w:val="-12"/>
        </w:rPr>
        <w:t xml:space="preserve"> </w:t>
      </w:r>
      <w:r>
        <w:t>підлягають</w:t>
      </w:r>
      <w:r>
        <w:rPr>
          <w:spacing w:val="-12"/>
        </w:rPr>
        <w:t xml:space="preserve"> </w:t>
      </w:r>
      <w:r>
        <w:t>внесенню</w:t>
      </w:r>
      <w:r>
        <w:rPr>
          <w:spacing w:val="-1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Єдиного</w:t>
      </w:r>
      <w:r>
        <w:rPr>
          <w:spacing w:val="-9"/>
        </w:rPr>
        <w:t xml:space="preserve"> </w:t>
      </w:r>
      <w:r>
        <w:t>державного</w:t>
      </w:r>
      <w:r>
        <w:rPr>
          <w:spacing w:val="-9"/>
        </w:rPr>
        <w:t xml:space="preserve"> </w:t>
      </w:r>
      <w:r>
        <w:t xml:space="preserve">реєстру осіб, які вчинили корупційні або пов’язані з корупцією правопорушення (Реєстру </w:t>
      </w:r>
      <w:r>
        <w:rPr>
          <w:spacing w:val="-2"/>
        </w:rPr>
        <w:t>корупціонерів).</w:t>
      </w:r>
    </w:p>
    <w:p w:rsidR="00D775FD" w:rsidRDefault="00D775FD">
      <w:pPr>
        <w:pStyle w:val="a3"/>
        <w:spacing w:before="3"/>
        <w:ind w:left="0"/>
        <w:jc w:val="left"/>
      </w:pPr>
    </w:p>
    <w:p w:rsidR="00D775FD" w:rsidRDefault="00C24319">
      <w:pPr>
        <w:pStyle w:val="a3"/>
        <w:ind w:right="102" w:firstLine="485"/>
      </w:pPr>
      <w:r>
        <w:t>У</w:t>
      </w:r>
      <w:r>
        <w:t xml:space="preserve"> разі виявлення у декларації недостовірних відомостей після 30-денного строку для подання виправленої</w:t>
      </w:r>
      <w:r>
        <w:rPr>
          <w:spacing w:val="-4"/>
        </w:rPr>
        <w:t xml:space="preserve"> </w:t>
      </w:r>
      <w:r>
        <w:t>декларації, суб’єкт декларування може звернутися до НАЗК з листом та через персональний електронний кабінет Реєстру із поясненням причин, що призвели до в</w:t>
      </w:r>
      <w:r>
        <w:t>несення недостовірних відомостей та неподання виправленої декларації у 30-денний строк, додавши підтверджуючі документи. Подані таким чином відомості мають бути розглянуті НАЗК</w:t>
      </w:r>
      <w:r>
        <w:rPr>
          <w:spacing w:val="-15"/>
        </w:rPr>
        <w:t xml:space="preserve"> </w:t>
      </w:r>
      <w:r>
        <w:t>під</w:t>
      </w:r>
      <w:r>
        <w:rPr>
          <w:spacing w:val="-15"/>
        </w:rPr>
        <w:t xml:space="preserve"> </w:t>
      </w:r>
      <w:r>
        <w:t>час</w:t>
      </w:r>
      <w:r>
        <w:rPr>
          <w:spacing w:val="-15"/>
        </w:rPr>
        <w:t xml:space="preserve"> </w:t>
      </w:r>
      <w:r>
        <w:t>повної</w:t>
      </w:r>
      <w:r>
        <w:rPr>
          <w:spacing w:val="-15"/>
        </w:rPr>
        <w:t xml:space="preserve"> </w:t>
      </w:r>
      <w:r>
        <w:t>перевірки</w:t>
      </w:r>
      <w:r>
        <w:rPr>
          <w:spacing w:val="-15"/>
        </w:rPr>
        <w:t xml:space="preserve"> </w:t>
      </w:r>
      <w:r>
        <w:t>декларації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випадку</w:t>
      </w:r>
      <w:r>
        <w:rPr>
          <w:spacing w:val="-15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подання</w:t>
      </w:r>
      <w:r>
        <w:rPr>
          <w:spacing w:val="-12"/>
        </w:rPr>
        <w:t xml:space="preserve"> </w:t>
      </w:r>
      <w:r>
        <w:t>до початку</w:t>
      </w:r>
      <w:r>
        <w:rPr>
          <w:spacing w:val="-15"/>
        </w:rPr>
        <w:t xml:space="preserve"> </w:t>
      </w:r>
      <w:r>
        <w:t>проведенн</w:t>
      </w:r>
      <w:r>
        <w:t>я</w:t>
      </w:r>
      <w:r>
        <w:rPr>
          <w:spacing w:val="-12"/>
        </w:rPr>
        <w:t xml:space="preserve"> </w:t>
      </w:r>
      <w:r>
        <w:t xml:space="preserve">НАЗК такої перевірки </w:t>
      </w:r>
      <w:r>
        <w:rPr>
          <w:color w:val="999999"/>
        </w:rPr>
        <w:t>(</w:t>
      </w:r>
      <w:proofErr w:type="spellStart"/>
      <w:r>
        <w:rPr>
          <w:color w:val="999999"/>
        </w:rPr>
        <w:t>абз</w:t>
      </w:r>
      <w:proofErr w:type="spellEnd"/>
      <w:r>
        <w:rPr>
          <w:color w:val="999999"/>
        </w:rPr>
        <w:t>. 3 ч. 4 ст. 45 Закону)</w:t>
      </w:r>
      <w:r>
        <w:t>.</w:t>
      </w:r>
    </w:p>
    <w:p w:rsidR="00D775FD" w:rsidRDefault="00D775FD">
      <w:pPr>
        <w:pStyle w:val="a3"/>
        <w:ind w:left="0"/>
        <w:jc w:val="left"/>
      </w:pPr>
    </w:p>
    <w:p w:rsidR="00D775FD" w:rsidRDefault="00D775FD">
      <w:pPr>
        <w:pStyle w:val="a3"/>
        <w:spacing w:before="8"/>
        <w:ind w:left="0"/>
        <w:jc w:val="left"/>
      </w:pPr>
    </w:p>
    <w:p w:rsidR="000E03AF" w:rsidRDefault="00C24319">
      <w:pPr>
        <w:spacing w:before="1" w:line="237" w:lineRule="auto"/>
        <w:ind w:left="119" w:right="116"/>
        <w:jc w:val="both"/>
        <w:rPr>
          <w:b/>
          <w:spacing w:val="-7"/>
          <w:sz w:val="24"/>
        </w:rPr>
      </w:pPr>
      <w:bookmarkStart w:id="2" w:name="Уповноважений_з_антикорупційної_діяльнос"/>
      <w:bookmarkEnd w:id="2"/>
      <w:r>
        <w:rPr>
          <w:b/>
          <w:sz w:val="24"/>
        </w:rPr>
        <w:t>Уповноважений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антикорупційної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7"/>
          <w:sz w:val="24"/>
        </w:rPr>
        <w:t xml:space="preserve"> </w:t>
      </w:r>
    </w:p>
    <w:p w:rsidR="00D775FD" w:rsidRDefault="00C24319">
      <w:pPr>
        <w:spacing w:before="1" w:line="237" w:lineRule="auto"/>
        <w:ind w:left="119" w:right="116"/>
        <w:jc w:val="both"/>
        <w:rPr>
          <w:b/>
          <w:sz w:val="24"/>
        </w:rPr>
      </w:pPr>
      <w:r>
        <w:rPr>
          <w:b/>
          <w:sz w:val="24"/>
        </w:rPr>
        <w:t>ДУ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«ТМО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МВС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z w:val="24"/>
        </w:rPr>
        <w:t xml:space="preserve"> </w:t>
      </w:r>
      <w:r w:rsidR="000E03AF">
        <w:rPr>
          <w:b/>
          <w:sz w:val="24"/>
        </w:rPr>
        <w:t>по Львівській області»</w:t>
      </w:r>
      <w:r w:rsidR="000E03AF">
        <w:rPr>
          <w:b/>
          <w:sz w:val="24"/>
        </w:rPr>
        <w:tab/>
      </w:r>
      <w:r w:rsidR="000E03AF">
        <w:rPr>
          <w:b/>
          <w:sz w:val="24"/>
        </w:rPr>
        <w:tab/>
      </w:r>
      <w:r w:rsidR="000E03AF">
        <w:rPr>
          <w:b/>
          <w:sz w:val="24"/>
        </w:rPr>
        <w:tab/>
        <w:t>Галина Завар</w:t>
      </w:r>
      <w:r w:rsidR="00A90831">
        <w:rPr>
          <w:b/>
          <w:sz w:val="24"/>
        </w:rPr>
        <w:t>инська</w:t>
      </w:r>
    </w:p>
    <w:p w:rsidR="00EE3EDD" w:rsidRDefault="00EE3EDD">
      <w:pPr>
        <w:spacing w:before="1" w:line="237" w:lineRule="auto"/>
        <w:ind w:left="119" w:right="116"/>
        <w:jc w:val="both"/>
        <w:rPr>
          <w:b/>
          <w:sz w:val="24"/>
        </w:rPr>
      </w:pPr>
    </w:p>
    <w:p w:rsidR="00EE3EDD" w:rsidRDefault="00EE3EDD">
      <w:pPr>
        <w:spacing w:before="1" w:line="237" w:lineRule="auto"/>
        <w:ind w:left="119" w:right="116"/>
        <w:jc w:val="both"/>
        <w:rPr>
          <w:b/>
          <w:sz w:val="24"/>
        </w:rPr>
      </w:pPr>
    </w:p>
    <w:sectPr w:rsidR="00EE3EDD">
      <w:pgSz w:w="12240" w:h="15840"/>
      <w:pgMar w:top="2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51E"/>
    <w:multiLevelType w:val="hybridMultilevel"/>
    <w:tmpl w:val="12604408"/>
    <w:lvl w:ilvl="0" w:tplc="79E6CFB0">
      <w:start w:val="1"/>
      <w:numFmt w:val="decimal"/>
      <w:lvlText w:val="%1)"/>
      <w:lvlJc w:val="left"/>
      <w:pPr>
        <w:ind w:left="119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21"/>
        <w:spacing w:val="0"/>
        <w:w w:val="100"/>
        <w:sz w:val="24"/>
        <w:szCs w:val="24"/>
        <w:lang w:val="uk-UA" w:eastAsia="en-US" w:bidi="ar-SA"/>
      </w:rPr>
    </w:lvl>
    <w:lvl w:ilvl="1" w:tplc="0D5AB3D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A1A21"/>
        <w:spacing w:val="0"/>
        <w:w w:val="100"/>
        <w:sz w:val="20"/>
        <w:szCs w:val="20"/>
        <w:lang w:val="uk-UA" w:eastAsia="en-US" w:bidi="ar-SA"/>
      </w:rPr>
    </w:lvl>
    <w:lvl w:ilvl="2" w:tplc="9CA6F8DA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3" w:tplc="4BD00408">
      <w:numFmt w:val="bullet"/>
      <w:lvlText w:val="•"/>
      <w:lvlJc w:val="left"/>
      <w:pPr>
        <w:ind w:left="2857" w:hanging="360"/>
      </w:pPr>
      <w:rPr>
        <w:rFonts w:hint="default"/>
        <w:lang w:val="uk-UA" w:eastAsia="en-US" w:bidi="ar-SA"/>
      </w:rPr>
    </w:lvl>
    <w:lvl w:ilvl="4" w:tplc="E01E6A08">
      <w:numFmt w:val="bullet"/>
      <w:lvlText w:val="•"/>
      <w:lvlJc w:val="left"/>
      <w:pPr>
        <w:ind w:left="3866" w:hanging="360"/>
      </w:pPr>
      <w:rPr>
        <w:rFonts w:hint="default"/>
        <w:lang w:val="uk-UA" w:eastAsia="en-US" w:bidi="ar-SA"/>
      </w:rPr>
    </w:lvl>
    <w:lvl w:ilvl="5" w:tplc="2E6E9DFC">
      <w:numFmt w:val="bullet"/>
      <w:lvlText w:val="•"/>
      <w:lvlJc w:val="left"/>
      <w:pPr>
        <w:ind w:left="4875" w:hanging="360"/>
      </w:pPr>
      <w:rPr>
        <w:rFonts w:hint="default"/>
        <w:lang w:val="uk-UA" w:eastAsia="en-US" w:bidi="ar-SA"/>
      </w:rPr>
    </w:lvl>
    <w:lvl w:ilvl="6" w:tplc="7A56C95E">
      <w:numFmt w:val="bullet"/>
      <w:lvlText w:val="•"/>
      <w:lvlJc w:val="left"/>
      <w:pPr>
        <w:ind w:left="5884" w:hanging="360"/>
      </w:pPr>
      <w:rPr>
        <w:rFonts w:hint="default"/>
        <w:lang w:val="uk-UA" w:eastAsia="en-US" w:bidi="ar-SA"/>
      </w:rPr>
    </w:lvl>
    <w:lvl w:ilvl="7" w:tplc="C4465E2E">
      <w:numFmt w:val="bullet"/>
      <w:lvlText w:val="•"/>
      <w:lvlJc w:val="left"/>
      <w:pPr>
        <w:ind w:left="6893" w:hanging="360"/>
      </w:pPr>
      <w:rPr>
        <w:rFonts w:hint="default"/>
        <w:lang w:val="uk-UA" w:eastAsia="en-US" w:bidi="ar-SA"/>
      </w:rPr>
    </w:lvl>
    <w:lvl w:ilvl="8" w:tplc="96547A6E">
      <w:numFmt w:val="bullet"/>
      <w:lvlText w:val="•"/>
      <w:lvlJc w:val="left"/>
      <w:pPr>
        <w:ind w:left="790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51E0111"/>
    <w:multiLevelType w:val="hybridMultilevel"/>
    <w:tmpl w:val="40DE09BE"/>
    <w:lvl w:ilvl="0" w:tplc="01740426">
      <w:numFmt w:val="bullet"/>
      <w:lvlText w:val="-"/>
      <w:lvlJc w:val="left"/>
      <w:pPr>
        <w:ind w:left="26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857C4F3C">
      <w:numFmt w:val="bullet"/>
      <w:lvlText w:val="-"/>
      <w:lvlJc w:val="left"/>
      <w:pPr>
        <w:ind w:left="268" w:hanging="149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261C61D0">
      <w:numFmt w:val="bullet"/>
      <w:lvlText w:val="•"/>
      <w:lvlJc w:val="left"/>
      <w:pPr>
        <w:ind w:left="2229" w:hanging="149"/>
      </w:pPr>
      <w:rPr>
        <w:rFonts w:hint="default"/>
        <w:lang w:val="uk-UA" w:eastAsia="en-US" w:bidi="ar-SA"/>
      </w:rPr>
    </w:lvl>
    <w:lvl w:ilvl="3" w:tplc="06A2DEE4">
      <w:numFmt w:val="bullet"/>
      <w:lvlText w:val="•"/>
      <w:lvlJc w:val="left"/>
      <w:pPr>
        <w:ind w:left="3209" w:hanging="149"/>
      </w:pPr>
      <w:rPr>
        <w:rFonts w:hint="default"/>
        <w:lang w:val="uk-UA" w:eastAsia="en-US" w:bidi="ar-SA"/>
      </w:rPr>
    </w:lvl>
    <w:lvl w:ilvl="4" w:tplc="723CE37A">
      <w:numFmt w:val="bullet"/>
      <w:lvlText w:val="•"/>
      <w:lvlJc w:val="left"/>
      <w:pPr>
        <w:ind w:left="4189" w:hanging="149"/>
      </w:pPr>
      <w:rPr>
        <w:rFonts w:hint="default"/>
        <w:lang w:val="uk-UA" w:eastAsia="en-US" w:bidi="ar-SA"/>
      </w:rPr>
    </w:lvl>
    <w:lvl w:ilvl="5" w:tplc="82B613D2">
      <w:numFmt w:val="bullet"/>
      <w:lvlText w:val="•"/>
      <w:lvlJc w:val="left"/>
      <w:pPr>
        <w:ind w:left="5169" w:hanging="149"/>
      </w:pPr>
      <w:rPr>
        <w:rFonts w:hint="default"/>
        <w:lang w:val="uk-UA" w:eastAsia="en-US" w:bidi="ar-SA"/>
      </w:rPr>
    </w:lvl>
    <w:lvl w:ilvl="6" w:tplc="E2AC9AE0">
      <w:numFmt w:val="bullet"/>
      <w:lvlText w:val="•"/>
      <w:lvlJc w:val="left"/>
      <w:pPr>
        <w:ind w:left="6149" w:hanging="149"/>
      </w:pPr>
      <w:rPr>
        <w:rFonts w:hint="default"/>
        <w:lang w:val="uk-UA" w:eastAsia="en-US" w:bidi="ar-SA"/>
      </w:rPr>
    </w:lvl>
    <w:lvl w:ilvl="7" w:tplc="F06AD66A">
      <w:numFmt w:val="bullet"/>
      <w:lvlText w:val="•"/>
      <w:lvlJc w:val="left"/>
      <w:pPr>
        <w:ind w:left="7129" w:hanging="149"/>
      </w:pPr>
      <w:rPr>
        <w:rFonts w:hint="default"/>
        <w:lang w:val="uk-UA" w:eastAsia="en-US" w:bidi="ar-SA"/>
      </w:rPr>
    </w:lvl>
    <w:lvl w:ilvl="8" w:tplc="47ACE688">
      <w:numFmt w:val="bullet"/>
      <w:lvlText w:val="•"/>
      <w:lvlJc w:val="left"/>
      <w:pPr>
        <w:ind w:left="8109" w:hanging="149"/>
      </w:pPr>
      <w:rPr>
        <w:rFonts w:hint="default"/>
        <w:lang w:val="uk-UA" w:eastAsia="en-US" w:bidi="ar-SA"/>
      </w:rPr>
    </w:lvl>
  </w:abstractNum>
  <w:abstractNum w:abstractNumId="2" w15:restartNumberingAfterBreak="0">
    <w:nsid w:val="7ACD5B8D"/>
    <w:multiLevelType w:val="hybridMultilevel"/>
    <w:tmpl w:val="DFF43A8E"/>
    <w:lvl w:ilvl="0" w:tplc="D2A82890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80C6BDB2">
      <w:numFmt w:val="bullet"/>
      <w:lvlText w:val="•"/>
      <w:lvlJc w:val="left"/>
      <w:pPr>
        <w:ind w:left="1100" w:hanging="236"/>
      </w:pPr>
      <w:rPr>
        <w:rFonts w:hint="default"/>
        <w:lang w:val="uk-UA" w:eastAsia="en-US" w:bidi="ar-SA"/>
      </w:rPr>
    </w:lvl>
    <w:lvl w:ilvl="2" w:tplc="EB3C182A">
      <w:numFmt w:val="bullet"/>
      <w:lvlText w:val="•"/>
      <w:lvlJc w:val="left"/>
      <w:pPr>
        <w:ind w:left="2080" w:hanging="236"/>
      </w:pPr>
      <w:rPr>
        <w:rFonts w:hint="default"/>
        <w:lang w:val="uk-UA" w:eastAsia="en-US" w:bidi="ar-SA"/>
      </w:rPr>
    </w:lvl>
    <w:lvl w:ilvl="3" w:tplc="5C0CB5CC">
      <w:numFmt w:val="bullet"/>
      <w:lvlText w:val="•"/>
      <w:lvlJc w:val="left"/>
      <w:pPr>
        <w:ind w:left="3060" w:hanging="236"/>
      </w:pPr>
      <w:rPr>
        <w:rFonts w:hint="default"/>
        <w:lang w:val="uk-UA" w:eastAsia="en-US" w:bidi="ar-SA"/>
      </w:rPr>
    </w:lvl>
    <w:lvl w:ilvl="4" w:tplc="031A53BC">
      <w:numFmt w:val="bullet"/>
      <w:lvlText w:val="•"/>
      <w:lvlJc w:val="left"/>
      <w:pPr>
        <w:ind w:left="4040" w:hanging="236"/>
      </w:pPr>
      <w:rPr>
        <w:rFonts w:hint="default"/>
        <w:lang w:val="uk-UA" w:eastAsia="en-US" w:bidi="ar-SA"/>
      </w:rPr>
    </w:lvl>
    <w:lvl w:ilvl="5" w:tplc="BA4A20F4">
      <w:numFmt w:val="bullet"/>
      <w:lvlText w:val="•"/>
      <w:lvlJc w:val="left"/>
      <w:pPr>
        <w:ind w:left="5020" w:hanging="236"/>
      </w:pPr>
      <w:rPr>
        <w:rFonts w:hint="default"/>
        <w:lang w:val="uk-UA" w:eastAsia="en-US" w:bidi="ar-SA"/>
      </w:rPr>
    </w:lvl>
    <w:lvl w:ilvl="6" w:tplc="850CA514">
      <w:numFmt w:val="bullet"/>
      <w:lvlText w:val="•"/>
      <w:lvlJc w:val="left"/>
      <w:pPr>
        <w:ind w:left="6000" w:hanging="236"/>
      </w:pPr>
      <w:rPr>
        <w:rFonts w:hint="default"/>
        <w:lang w:val="uk-UA" w:eastAsia="en-US" w:bidi="ar-SA"/>
      </w:rPr>
    </w:lvl>
    <w:lvl w:ilvl="7" w:tplc="9AA8CA06">
      <w:numFmt w:val="bullet"/>
      <w:lvlText w:val="•"/>
      <w:lvlJc w:val="left"/>
      <w:pPr>
        <w:ind w:left="6980" w:hanging="236"/>
      </w:pPr>
      <w:rPr>
        <w:rFonts w:hint="default"/>
        <w:lang w:val="uk-UA" w:eastAsia="en-US" w:bidi="ar-SA"/>
      </w:rPr>
    </w:lvl>
    <w:lvl w:ilvl="8" w:tplc="D7E27C52">
      <w:numFmt w:val="bullet"/>
      <w:lvlText w:val="•"/>
      <w:lvlJc w:val="left"/>
      <w:pPr>
        <w:ind w:left="7960" w:hanging="23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5FD"/>
    <w:rsid w:val="000B581D"/>
    <w:rsid w:val="000E03AF"/>
    <w:rsid w:val="000F4172"/>
    <w:rsid w:val="00110466"/>
    <w:rsid w:val="00226D3C"/>
    <w:rsid w:val="00562330"/>
    <w:rsid w:val="00987CEA"/>
    <w:rsid w:val="00A200CE"/>
    <w:rsid w:val="00A85C20"/>
    <w:rsid w:val="00A90831"/>
    <w:rsid w:val="00AC60AE"/>
    <w:rsid w:val="00C24319"/>
    <w:rsid w:val="00D56735"/>
    <w:rsid w:val="00D775FD"/>
    <w:rsid w:val="00E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1C82"/>
  <w15:docId w15:val="{4F1D91BF-98A0-458B-97F7-777B78F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06" w:firstLine="6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04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6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ov.org.ua/service/1397/general" TargetMode="External"/><Relationship Id="rId13" Type="http://schemas.openxmlformats.org/officeDocument/2006/relationships/hyperlink" Target="https://data.gov.ua/dataset/6f3ad6c8-f303-4c2c-a36a-fa84c5b4e876" TargetMode="External"/><Relationship Id="rId3" Type="http://schemas.openxmlformats.org/officeDocument/2006/relationships/styles" Target="styles.xml"/><Relationship Id="rId7" Type="http://schemas.openxmlformats.org/officeDocument/2006/relationships/hyperlink" Target="https://usr.minjust.gov.ua/ua/freesearch" TargetMode="External"/><Relationship Id="rId12" Type="http://schemas.openxmlformats.org/officeDocument/2006/relationships/hyperlink" Target="https://marad.gov.ua/ua/poslugi/derzhavnij-sudnovij-reyestr-ukrayi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td.rada.gov.ua/billInfo/Bills/Card/42379" TargetMode="External"/><Relationship Id="rId11" Type="http://schemas.openxmlformats.org/officeDocument/2006/relationships/hyperlink" Target="https://avia.gov.ua/state-civil-aircraft-register-of-ukra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binet.tax.gov.ua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pfu.gov.ua/sidebar/Templates/InfoInsurer" TargetMode="External"/><Relationship Id="rId14" Type="http://schemas.openxmlformats.org/officeDocument/2006/relationships/hyperlink" Target="https://data.gov.ua/dataset/6f3ad6c8-f303-4c2c-a36a-fa84c5b4e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D206-AECA-412A-A4D7-31417348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14</cp:revision>
  <cp:lastPrinted>2024-02-28T15:05:00Z</cp:lastPrinted>
  <dcterms:created xsi:type="dcterms:W3CDTF">2024-02-28T14:39:00Z</dcterms:created>
  <dcterms:modified xsi:type="dcterms:W3CDTF">2024-02-28T15:55:00Z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  <property fmtid="{D5CDD505-2E9C-101B-9397-08002B2CF9AE}" pid="5" name="Producer">
    <vt:lpwstr>www.ilovepdf.com</vt:lpwstr>
  </property>
</Properties>
</file>